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8D7119">
        <w:rPr>
          <w:sz w:val="24"/>
          <w:szCs w:val="24"/>
        </w:rPr>
        <w:t xml:space="preserve">                 Załącznik nr     </w:t>
      </w:r>
      <w:r>
        <w:rPr>
          <w:sz w:val="24"/>
          <w:szCs w:val="24"/>
        </w:rPr>
        <w:t>do Uchwał</w:t>
      </w:r>
      <w:r w:rsidR="008D7119">
        <w:rPr>
          <w:sz w:val="24"/>
          <w:szCs w:val="24"/>
        </w:rPr>
        <w:t>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405715" w:rsidRPr="00E873C4" w:rsidRDefault="00E873C4" w:rsidP="0065357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C8388A">
        <w:rPr>
          <w:rFonts w:cs="Arial"/>
          <w:b/>
          <w:sz w:val="32"/>
          <w:szCs w:val="32"/>
        </w:rPr>
        <w:t>.3</w:t>
      </w:r>
      <w:r w:rsidR="00E75A4F" w:rsidRPr="00E75A4F">
        <w:rPr>
          <w:rFonts w:cs="Arial"/>
          <w:b/>
          <w:sz w:val="32"/>
          <w:szCs w:val="32"/>
        </w:rPr>
        <w:t xml:space="preserve"> Inwestycje w edukację </w:t>
      </w:r>
      <w:r>
        <w:rPr>
          <w:rFonts w:cs="Arial"/>
          <w:b/>
          <w:sz w:val="32"/>
          <w:szCs w:val="32"/>
        </w:rPr>
        <w:t xml:space="preserve">ponadgimnazjalną, w tym </w:t>
      </w:r>
      <w:r w:rsidRPr="00845D62">
        <w:rPr>
          <w:rFonts w:cs="Arial"/>
          <w:b/>
          <w:sz w:val="32"/>
          <w:szCs w:val="32"/>
        </w:rPr>
        <w:t xml:space="preserve">zawodową </w:t>
      </w:r>
      <w:r w:rsidR="00863524" w:rsidRPr="00845D62">
        <w:rPr>
          <w:rFonts w:cs="Arial"/>
          <w:b/>
          <w:sz w:val="32"/>
          <w:szCs w:val="32"/>
        </w:rPr>
        <w:t xml:space="preserve">– </w:t>
      </w:r>
      <w:r w:rsidR="00C8388A" w:rsidRPr="00845D62">
        <w:rPr>
          <w:rFonts w:cs="Arial"/>
          <w:b/>
          <w:sz w:val="32"/>
          <w:szCs w:val="32"/>
        </w:rPr>
        <w:t>ZIT AJ</w:t>
      </w:r>
    </w:p>
    <w:p w:rsidR="006754E3" w:rsidRPr="006754E3" w:rsidRDefault="006754E3" w:rsidP="00480411">
      <w:pPr>
        <w:pStyle w:val="Nagwek"/>
        <w:spacing w:before="120" w:after="120"/>
        <w:jc w:val="center"/>
        <w:rPr>
          <w:rFonts w:cs="Arial"/>
          <w:b/>
          <w:sz w:val="24"/>
          <w:szCs w:val="24"/>
        </w:rPr>
      </w:pPr>
    </w:p>
    <w:bookmarkEnd w:id="0"/>
    <w:bookmarkEnd w:id="1"/>
    <w:p w:rsidR="00AF795B" w:rsidRPr="00FC3B1E" w:rsidRDefault="00AF795B" w:rsidP="00AF795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C8388A">
        <w:rPr>
          <w:b/>
          <w:sz w:val="28"/>
          <w:szCs w:val="28"/>
        </w:rPr>
        <w:t>.03-IZ.00-02-080</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060AEB">
        <w:rPr>
          <w:sz w:val="28"/>
          <w:szCs w:val="28"/>
        </w:rPr>
        <w:t xml:space="preserve">kwiecień </w:t>
      </w:r>
      <w:r w:rsidR="009A0630">
        <w:rPr>
          <w:sz w:val="28"/>
          <w:szCs w:val="28"/>
        </w:rPr>
        <w:t>2016</w:t>
      </w:r>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593DE4" w:rsidRPr="008F4AAF" w:rsidTr="007B7525">
        <w:trPr>
          <w:trHeight w:val="110"/>
        </w:trPr>
        <w:tc>
          <w:tcPr>
            <w:tcW w:w="2093" w:type="dxa"/>
          </w:tcPr>
          <w:p w:rsidR="00593DE4" w:rsidRPr="008F4AAF" w:rsidRDefault="00593DE4" w:rsidP="00593DE4">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593DE4" w:rsidRPr="008F4AAF" w:rsidRDefault="00593DE4" w:rsidP="00593DE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t xml:space="preserve"> </w:t>
            </w:r>
            <w:r w:rsidRPr="0029505F">
              <w:rPr>
                <w:rFonts w:ascii="Calibri" w:hAnsi="Calibri" w:cs="Calibri"/>
                <w:color w:val="000000"/>
              </w:rPr>
              <w:t>oraz  Miasto Jelenia Góra pełniąca funkcję Instytucji Pośredniczącej w ramach instrumentu Zintegrowane Inwestycje Terytorialne  Aglomeracji Jeleniogórskiej (ZIT AJ)</w:t>
            </w:r>
            <w:bookmarkStart w:id="2" w:name="_GoBack"/>
            <w:bookmarkEnd w:id="2"/>
          </w:p>
        </w:tc>
      </w:tr>
      <w:tr w:rsidR="00593DE4" w:rsidRPr="008F4AAF" w:rsidTr="007B7525">
        <w:trPr>
          <w:trHeight w:val="110"/>
        </w:trPr>
        <w:tc>
          <w:tcPr>
            <w:tcW w:w="2093" w:type="dxa"/>
          </w:tcPr>
          <w:p w:rsidR="00593DE4" w:rsidRPr="00DB69D3" w:rsidRDefault="00593DE4" w:rsidP="00593DE4">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593DE4" w:rsidRPr="00DB69D3" w:rsidRDefault="00593DE4" w:rsidP="00593DE4">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 AJ</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7 Infrastruktura edukacyjna Poddziałania 7.2.3 Inwestycje w </w:t>
            </w:r>
            <w:r w:rsidR="001F1BAA" w:rsidRPr="001F1BAA">
              <w:rPr>
                <w:rFonts w:ascii="Calibri" w:eastAsia="Times New Roman" w:hAnsi="Calibri" w:cs="Calibri"/>
                <w:color w:val="000000"/>
                <w:szCs w:val="20"/>
                <w:lang w:eastAsia="pl-PL"/>
              </w:rPr>
              <w:t>edukację ponadgimnazjalną</w:t>
            </w:r>
            <w:r w:rsidRPr="00C8388A">
              <w:rPr>
                <w:rFonts w:ascii="Calibri" w:eastAsia="Times New Roman" w:hAnsi="Calibri" w:cs="Calibri"/>
                <w:color w:val="000000"/>
                <w:szCs w:val="20"/>
                <w:lang w:eastAsia="pl-PL"/>
              </w:rPr>
              <w:t>, w tym zawodową  - ZIT AJ.</w:t>
            </w:r>
          </w:p>
          <w:p w:rsidR="000730EA" w:rsidRPr="004705B0" w:rsidRDefault="000730EA" w:rsidP="000730EA">
            <w:pPr>
              <w:autoSpaceDE w:val="0"/>
              <w:autoSpaceDN w:val="0"/>
              <w:adjustRightInd w:val="0"/>
              <w:spacing w:before="120" w:after="120" w:line="240" w:lineRule="auto"/>
              <w:jc w:val="both"/>
              <w:rPr>
                <w:rFonts w:cs="Arial"/>
                <w:color w:val="000000" w:themeColor="text1"/>
              </w:rPr>
            </w:pPr>
            <w:r w:rsidRPr="004705B0">
              <w:rPr>
                <w:rFonts w:cs="Arial"/>
                <w:b/>
                <w:color w:val="000000" w:themeColor="text1"/>
                <w:u w:val="single"/>
              </w:rPr>
              <w:t>Nabór w trybie konkursowym – dla beneficjentów realizujących przedsięwzięcia na terenie Aglomeracji Jeleniogórskiej określonej w Strategii ZIT AJ.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history="1">
              <w:r w:rsidRPr="00E76F9C">
                <w:rPr>
                  <w:rStyle w:val="Hipercze"/>
                  <w:rFonts w:ascii="Calibri" w:eastAsia="Times New Roman" w:hAnsi="Calibri" w:cs="Calibri"/>
                  <w:szCs w:val="20"/>
                  <w:lang w:eastAsia="pl-PL"/>
                </w:rPr>
                <w:t>www.rpo.dolnyslask.pl</w:t>
              </w:r>
            </w:hyperlink>
            <w:r>
              <w:rPr>
                <w:rFonts w:ascii="Calibri" w:eastAsia="Times New Roman" w:hAnsi="Calibri" w:cs="Calibri"/>
                <w:color w:val="000000"/>
                <w:szCs w:val="20"/>
                <w:lang w:eastAsia="pl-PL"/>
              </w:rPr>
              <w:t xml:space="preserve">,  </w:t>
            </w:r>
            <w:hyperlink r:id="rId11" w:history="1">
              <w:r w:rsidRPr="00E76F9C">
                <w:rPr>
                  <w:rStyle w:val="Hipercze"/>
                  <w:rFonts w:ascii="Calibri" w:eastAsia="Times New Roman" w:hAnsi="Calibri" w:cs="Calibri"/>
                  <w:szCs w:val="20"/>
                  <w:lang w:eastAsia="pl-PL"/>
                </w:rPr>
                <w:t>www.zitaj.jeleniagora.pl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oraz</w:t>
            </w:r>
            <w:r>
              <w:rPr>
                <w:rFonts w:ascii="Calibri" w:eastAsia="Times New Roman" w:hAnsi="Calibri" w:cs="Calibri"/>
                <w:color w:val="000000"/>
                <w:szCs w:val="20"/>
                <w:lang w:eastAsia="pl-PL"/>
              </w:rPr>
              <w:t xml:space="preserve"> </w:t>
            </w:r>
            <w:hyperlink r:id="rId12" w:history="1">
              <w:r w:rsidRPr="00E76F9C">
                <w:rPr>
                  <w:rStyle w:val="Hipercze"/>
                  <w:rFonts w:ascii="Calibri" w:eastAsia="Times New Roman" w:hAnsi="Calibri" w:cs="Calibri"/>
                  <w:szCs w:val="20"/>
                  <w:lang w:eastAsia="pl-PL"/>
                </w:rPr>
                <w:t>www.funduszeeuropejskie.gov.pl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Przystąpienie do konkursu jest równoznaczne z akceptacją przez Wnioskodawcę postanowień regulaminu.</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C8388A" w:rsidP="00C8388A">
            <w:pPr>
              <w:spacing w:before="120" w:after="120" w:line="240" w:lineRule="auto"/>
              <w:jc w:val="both"/>
              <w:rPr>
                <w:rFonts w:cs="Calibri"/>
                <w:sz w:val="24"/>
                <w:szCs w:val="24"/>
              </w:rPr>
            </w:pPr>
            <w:r w:rsidRPr="00C8388A">
              <w:rPr>
                <w:rFonts w:ascii="Calibri" w:eastAsia="Times New Roman" w:hAnsi="Calibri" w:cs="Calibri"/>
                <w:color w:val="000000"/>
                <w:szCs w:val="20"/>
                <w:lang w:eastAsia="pl-PL"/>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593DE4" w:rsidRPr="00151119" w:rsidRDefault="00593DE4" w:rsidP="00593DE4">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 </w:t>
            </w:r>
          </w:p>
          <w:p w:rsidR="00593DE4" w:rsidRPr="00FD6EC7"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593DE4"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593DE4" w:rsidRPr="00336740" w:rsidRDefault="00593DE4" w:rsidP="00593DE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151119" w:rsidRDefault="00593DE4" w:rsidP="00593DE4">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(Dz. </w:t>
            </w:r>
            <w:r w:rsidRPr="00151119">
              <w:rPr>
                <w:rFonts w:asciiTheme="minorHAnsi" w:eastAsiaTheme="minorHAnsi" w:hAnsiTheme="minorHAnsi" w:cs="Calibri"/>
                <w:color w:val="000000"/>
                <w:szCs w:val="22"/>
                <w:lang w:eastAsia="en-US"/>
              </w:rPr>
              <w:lastRenderedPageBreak/>
              <w:t>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A742FC">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0730EA">
              <w:rPr>
                <w:rFonts w:asciiTheme="minorHAnsi" w:eastAsiaTheme="minorHAnsi" w:hAnsiTheme="minorHAnsi" w:cs="Calibri"/>
                <w:color w:val="000000"/>
                <w:szCs w:val="22"/>
                <w:lang w:eastAsia="en-US"/>
              </w:rPr>
              <w:t xml:space="preserve">lutego </w:t>
            </w:r>
            <w:r w:rsidR="000730EA"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93DE4" w:rsidRPr="00C91C04" w:rsidRDefault="00593DE4" w:rsidP="00593DE4">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lastRenderedPageBreak/>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8D7119" w:rsidRDefault="00593DE4" w:rsidP="008D7119">
            <w:pPr>
              <w:pStyle w:val="Akapitzlist"/>
              <w:numPr>
                <w:ilvl w:val="0"/>
                <w:numId w:val="12"/>
              </w:numPr>
              <w:autoSpaceDE w:val="0"/>
              <w:autoSpaceDN w:val="0"/>
              <w:adjustRightInd w:val="0"/>
              <w:spacing w:line="240" w:lineRule="auto"/>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AF795B">
              <w:rPr>
                <w:rFonts w:cs="Calibri"/>
                <w:color w:val="000000"/>
              </w:rPr>
              <w:t xml:space="preserve"> </w:t>
            </w:r>
            <w:r w:rsidR="00AF795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007B0407">
              <w:rPr>
                <w:rStyle w:val="Odwoanieprzypisudolnego"/>
              </w:rPr>
              <w:footnoteReference w:id="1"/>
            </w:r>
            <w:r w:rsidRPr="00FA03C1">
              <w:t xml:space="preserve"> lub adaptację (w tym także zakup wyposażenia) placówek i szkół ponadgimnazjalnych, w tym specjalnych.</w:t>
            </w:r>
          </w:p>
          <w:p w:rsidR="00565881" w:rsidRDefault="00565881" w:rsidP="0010204C">
            <w:pPr>
              <w:spacing w:after="0" w:line="240" w:lineRule="auto"/>
              <w:jc w:val="both"/>
            </w:pPr>
          </w:p>
          <w:p w:rsidR="00565881" w:rsidRDefault="00565881" w:rsidP="00565881">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2560E7">
            <w:pPr>
              <w:spacing w:before="30" w:after="30" w:line="240" w:lineRule="auto"/>
              <w:contextualSpacing/>
              <w:rPr>
                <w:rFonts w:eastAsia="Times New Roman" w:cs="Arial"/>
                <w:b/>
                <w:sz w:val="24"/>
                <w:szCs w:val="24"/>
                <w:lang w:eastAsia="pl-PL"/>
              </w:rPr>
            </w:pPr>
          </w:p>
          <w:p w:rsidR="00E71D44" w:rsidRPr="0042119F" w:rsidRDefault="00E71D44" w:rsidP="00E71D44">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E71D44" w:rsidRDefault="00E71D44" w:rsidP="002560E7">
            <w:pPr>
              <w:spacing w:before="30" w:after="30" w:line="240" w:lineRule="auto"/>
              <w:contextualSpacing/>
              <w:rPr>
                <w:rFonts w:eastAsia="Times New Roman" w:cs="Arial"/>
                <w:b/>
                <w:sz w:val="24"/>
                <w:szCs w:val="24"/>
                <w:lang w:eastAsia="pl-PL"/>
              </w:rPr>
            </w:pPr>
          </w:p>
          <w:p w:rsidR="008D7119" w:rsidRPr="007D3AFA" w:rsidRDefault="008D7119" w:rsidP="008D7119">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8D7119" w:rsidRPr="00FA03C1" w:rsidRDefault="008D7119" w:rsidP="002560E7">
            <w:pPr>
              <w:spacing w:before="30" w:after="30" w:line="240" w:lineRule="auto"/>
              <w:contextualSpacing/>
              <w:rPr>
                <w:rFonts w:eastAsia="Times New Roman" w:cs="Arial"/>
                <w:b/>
                <w:sz w:val="24"/>
                <w:szCs w:val="24"/>
                <w:lang w:eastAsia="pl-PL"/>
              </w:rPr>
            </w:pPr>
          </w:p>
          <w:p w:rsidR="000730EA" w:rsidRDefault="000730EA" w:rsidP="000730EA">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0730EA" w:rsidRDefault="000730EA" w:rsidP="000730EA">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sidR="00593DE4">
              <w:rPr>
                <w:rFonts w:eastAsia="Times New Roman" w:cs="Arial"/>
                <w:lang w:eastAsia="pl-PL"/>
              </w:rPr>
              <w:t>);</w:t>
            </w:r>
          </w:p>
          <w:p w:rsidR="000730EA" w:rsidRPr="007472B1" w:rsidRDefault="00593DE4" w:rsidP="000730EA">
            <w:pPr>
              <w:pStyle w:val="Default"/>
              <w:jc w:val="both"/>
              <w:rPr>
                <w:sz w:val="22"/>
                <w:szCs w:val="22"/>
              </w:rPr>
            </w:pPr>
            <w:r>
              <w:rPr>
                <w:rFonts w:asciiTheme="minorHAnsi" w:hAnsiTheme="minorHAnsi"/>
                <w:sz w:val="22"/>
                <w:szCs w:val="22"/>
              </w:rPr>
              <w:t xml:space="preserve">- </w:t>
            </w:r>
            <w:r w:rsidR="000730EA" w:rsidRPr="00283DFC">
              <w:rPr>
                <w:rFonts w:asciiTheme="minorHAnsi" w:hAnsiTheme="minorHAnsi"/>
                <w:sz w:val="22"/>
                <w:szCs w:val="22"/>
              </w:rPr>
              <w:t xml:space="preserve">że </w:t>
            </w:r>
            <w:r w:rsidR="000730EA" w:rsidRPr="007472B1">
              <w:rPr>
                <w:sz w:val="22"/>
                <w:szCs w:val="22"/>
              </w:rPr>
              <w:t>projekt przyczynia się do osiągnięcia celów RPO WD finansowanych ze środków EFS;</w:t>
            </w:r>
          </w:p>
          <w:p w:rsidR="000730EA" w:rsidRPr="00283DFC" w:rsidRDefault="000730EA" w:rsidP="000730EA">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4B6205" w:rsidRPr="00AB6C30" w:rsidRDefault="004B6205" w:rsidP="004B6205">
            <w:pPr>
              <w:spacing w:before="30" w:after="30" w:line="240" w:lineRule="auto"/>
              <w:contextualSpacing/>
              <w:jc w:val="both"/>
              <w:rPr>
                <w:lang w:eastAsia="pl-PL"/>
              </w:rPr>
            </w:pPr>
            <w:r w:rsidRPr="00AB6C30">
              <w:rPr>
                <w:lang w:eastAsia="pl-PL"/>
              </w:rPr>
              <w:t>Możliwe są działania poprawiające efektywność energetyczną, analogiczne do działania 3.3</w:t>
            </w:r>
            <w:r w:rsidR="00F82E8F">
              <w:rPr>
                <w:lang w:eastAsia="pl-PL"/>
              </w:rPr>
              <w:t xml:space="preserve"> RPO WD</w:t>
            </w:r>
            <w:r w:rsidRPr="00AB6C30">
              <w:rPr>
                <w:lang w:eastAsia="pl-PL"/>
              </w:rPr>
              <w:t xml:space="preserve"> „Efektywność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AB6C30">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AB6C30">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AB6C30">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1035AE" w:rsidRPr="00FA03C1" w:rsidRDefault="001035AE" w:rsidP="00FA03C1">
            <w:pPr>
              <w:spacing w:before="30" w:after="30" w:line="240" w:lineRule="auto"/>
              <w:contextualSpacing/>
              <w:jc w:val="both"/>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796CE8" w:rsidRDefault="00656F36" w:rsidP="00796CE8">
            <w:pPr>
              <w:pStyle w:val="Default"/>
              <w:spacing w:after="80"/>
              <w:jc w:val="both"/>
              <w:rPr>
                <w:rFonts w:asciiTheme="minorHAnsi" w:hAnsiTheme="minorHAnsi"/>
                <w:sz w:val="22"/>
                <w:szCs w:val="22"/>
              </w:rPr>
            </w:pPr>
            <w:r w:rsidRPr="00656F36">
              <w:rPr>
                <w:rFonts w:cs="Arial"/>
              </w:rPr>
              <w:t>-</w:t>
            </w:r>
            <w:r w:rsidRPr="00656F36">
              <w:t xml:space="preserve"> </w:t>
            </w:r>
            <w:r w:rsidR="00796CE8"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0730EA" w:rsidRPr="00656F36" w:rsidRDefault="000730EA"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796CE8">
            <w:pPr>
              <w:spacing w:line="240" w:lineRule="auto"/>
              <w:jc w:val="both"/>
              <w:rPr>
                <w:rFonts w:eastAsia="Times New Roman" w:cs="Arial"/>
                <w:lang w:eastAsia="pl-PL"/>
              </w:rPr>
            </w:pPr>
            <w:r w:rsidRPr="00796CE8">
              <w:rPr>
                <w:b/>
              </w:rPr>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w:t>
            </w:r>
            <w:r w:rsidRPr="00796CE8">
              <w:rPr>
                <w:b/>
              </w:rPr>
              <w:t xml:space="preserve">kategoria </w:t>
            </w:r>
            <w:r w:rsidR="00656F36" w:rsidRPr="00796CE8">
              <w:rPr>
                <w:rFonts w:cs="EUAlbertina"/>
                <w:b/>
                <w:color w:val="000000"/>
              </w:rPr>
              <w:t>051</w:t>
            </w:r>
            <w:r w:rsidR="00EC6F8D" w:rsidRPr="00796CE8">
              <w:rPr>
                <w:rFonts w:cs="EUAlbertina"/>
                <w:b/>
                <w:color w:val="000000"/>
              </w:rPr>
              <w:t xml:space="preserve"> I</w:t>
            </w:r>
            <w:r w:rsidR="009B5AE6" w:rsidRPr="00796CE8">
              <w:rPr>
                <w:rFonts w:eastAsia="Times New Roman" w:cs="Arial"/>
                <w:b/>
                <w:lang w:eastAsia="pl-PL"/>
              </w:rPr>
              <w:t>nfrastruktura edukacyjna</w:t>
            </w:r>
            <w:r w:rsidR="009B5AE6" w:rsidRPr="001035AE">
              <w:rPr>
                <w:rFonts w:eastAsia="Times New Roman" w:cs="Arial"/>
                <w:lang w:eastAsia="pl-PL"/>
              </w:rPr>
              <w:t xml:space="preserve"> na potrzeby edukacji szkolnej (</w:t>
            </w:r>
            <w:r w:rsidR="009B5AE6" w:rsidRPr="00796CE8">
              <w:rPr>
                <w:rFonts w:eastAsia="Times New Roman" w:cs="Arial"/>
                <w:b/>
                <w:lang w:eastAsia="pl-PL"/>
              </w:rPr>
              <w:t>na poziomie</w:t>
            </w:r>
            <w:r w:rsidR="009B5AE6" w:rsidRPr="001035AE">
              <w:rPr>
                <w:rFonts w:eastAsia="Times New Roman" w:cs="Arial"/>
                <w:lang w:eastAsia="pl-PL"/>
              </w:rPr>
              <w:t xml:space="preserve"> podstawowym i </w:t>
            </w:r>
            <w:r w:rsidR="009B5AE6" w:rsidRPr="00796CE8">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0730EA" w:rsidRPr="007B149E" w:rsidRDefault="000730EA" w:rsidP="000730EA">
            <w:pPr>
              <w:autoSpaceDE w:val="0"/>
              <w:autoSpaceDN w:val="0"/>
              <w:adjustRightInd w:val="0"/>
              <w:spacing w:after="0" w:line="240" w:lineRule="auto"/>
              <w:jc w:val="both"/>
              <w:rPr>
                <w:rFonts w:cs="Calibri"/>
                <w:color w:val="000000"/>
              </w:rPr>
            </w:pPr>
          </w:p>
          <w:p w:rsidR="000730EA" w:rsidRPr="007B149E" w:rsidRDefault="000730EA" w:rsidP="000730EA">
            <w:pPr>
              <w:autoSpaceDE w:val="0"/>
              <w:autoSpaceDN w:val="0"/>
              <w:adjustRightInd w:val="0"/>
              <w:spacing w:after="0" w:line="240" w:lineRule="auto"/>
              <w:jc w:val="both"/>
              <w:rPr>
                <w:rFonts w:cs="Calibri"/>
                <w:color w:val="000000"/>
              </w:rPr>
            </w:pPr>
            <w:r w:rsidRPr="007B149E">
              <w:rPr>
                <w:rFonts w:cs="Calibri"/>
                <w:color w:val="000000"/>
              </w:rPr>
              <w:lastRenderedPageBreak/>
              <w:t>Wsparciem w ramach ZIT AJ objęte są w całości powiaty: jeleniogórski, Jelenia Góra Miasto.</w:t>
            </w:r>
          </w:p>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0730EA" w:rsidRDefault="000730EA" w:rsidP="00480411">
            <w:pPr>
              <w:autoSpaceDE w:val="0"/>
              <w:autoSpaceDN w:val="0"/>
              <w:adjustRightInd w:val="0"/>
              <w:spacing w:after="0" w:line="240" w:lineRule="auto"/>
              <w:jc w:val="both"/>
              <w:rPr>
                <w:rFonts w:cs="Calibri"/>
                <w:color w:val="000000"/>
              </w:rPr>
            </w:pPr>
          </w:p>
          <w:p w:rsidR="000730EA" w:rsidRDefault="000730EA"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Pr="00A742FC" w:rsidRDefault="009200E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8388A">
              <w:rPr>
                <w:rFonts w:ascii="Calibri" w:eastAsia="Droid Sans Fallback" w:hAnsi="Calibri" w:cs="Calibri"/>
                <w:color w:val="00000A"/>
              </w:rPr>
              <w:t>w</w:t>
            </w:r>
            <w:r w:rsidR="00C8388A" w:rsidRPr="00A742FC">
              <w:rPr>
                <w:rFonts w:ascii="Calibri" w:eastAsia="Droid Sans Fallback" w:hAnsi="Calibri" w:cs="Calibri"/>
                <w:color w:val="00000A"/>
              </w:rPr>
              <w:t xml:space="preserve">ynosi  </w:t>
            </w:r>
            <w:r w:rsidR="00C8388A" w:rsidRPr="00A742FC">
              <w:rPr>
                <w:rFonts w:ascii="Calibri" w:eastAsia="Droid Sans Fallback" w:hAnsi="Calibri" w:cs="Calibri"/>
                <w:b/>
                <w:color w:val="00000A"/>
              </w:rPr>
              <w:t>527 551 EUR, tj. 2 349 395 PLN</w:t>
            </w:r>
          </w:p>
          <w:p w:rsidR="00CA6EA5" w:rsidRPr="00A742FC"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A742FC">
              <w:rPr>
                <w:rFonts w:cs="MS Sans Serif"/>
              </w:rPr>
              <w:t xml:space="preserve">Alokacja przeliczona po kursie Europejskiego Banku Centralnego (EBC) obowiązującym w </w:t>
            </w:r>
            <w:r w:rsidR="007A3277" w:rsidRPr="00A742FC">
              <w:rPr>
                <w:rFonts w:cs="MS Sans Serif"/>
              </w:rPr>
              <w:t xml:space="preserve">lutym 2016 </w:t>
            </w:r>
            <w:r w:rsidRPr="00A742FC">
              <w:rPr>
                <w:rFonts w:cs="MS Sans Serif"/>
              </w:rPr>
              <w:t xml:space="preserve"> r., 1 euro = </w:t>
            </w:r>
            <w:r w:rsidR="007A3277" w:rsidRPr="00A742FC">
              <w:rPr>
                <w:rFonts w:cs="MS Sans Serif"/>
              </w:rPr>
              <w:t>4,4534</w:t>
            </w:r>
            <w:r w:rsidR="00EE291C" w:rsidRPr="00A742FC">
              <w:rPr>
                <w:rFonts w:cs="MS Sans Serif"/>
              </w:rPr>
              <w:t xml:space="preserve"> </w:t>
            </w:r>
            <w:r w:rsidRPr="00A742F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2F7426" w:rsidRDefault="002F7426" w:rsidP="00F975C3">
            <w:pPr>
              <w:autoSpaceDE w:val="0"/>
              <w:autoSpaceDN w:val="0"/>
              <w:adjustRightInd w:val="0"/>
              <w:spacing w:after="0" w:line="240" w:lineRule="auto"/>
              <w:jc w:val="both"/>
              <w:rPr>
                <w:rFonts w:cs="Arial"/>
              </w:rPr>
            </w:pPr>
          </w:p>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Default="00F975C3" w:rsidP="000730EA">
            <w:pPr>
              <w:autoSpaceDE w:val="0"/>
              <w:autoSpaceDN w:val="0"/>
              <w:adjustRightInd w:val="0"/>
              <w:spacing w:after="0" w:line="240" w:lineRule="auto"/>
              <w:jc w:val="both"/>
              <w:rPr>
                <w:rFonts w:cs="Arial"/>
              </w:rPr>
            </w:pPr>
            <w:r w:rsidRPr="00F975C3">
              <w:rPr>
                <w:rFonts w:cs="Arial"/>
              </w:rPr>
              <w:t>Maksymalna wartość wydatków kwalifikowalnych dotyczy jedne</w:t>
            </w:r>
            <w:r w:rsidR="000730EA">
              <w:rPr>
                <w:rFonts w:cs="Arial"/>
              </w:rPr>
              <w:t>j szkoły/placówki</w:t>
            </w:r>
            <w:r w:rsidR="000730EA" w:rsidRPr="00F975C3" w:rsidDel="000730EA">
              <w:rPr>
                <w:rFonts w:cs="Arial"/>
              </w:rPr>
              <w:t xml:space="preserve"> </w:t>
            </w:r>
          </w:p>
          <w:p w:rsidR="008B3CB2" w:rsidRPr="00AB5956" w:rsidRDefault="008B3CB2" w:rsidP="000730EA">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4705B0" w:rsidP="004705B0">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4705B0">
              <w:rPr>
                <w:rFonts w:cs="Arial"/>
              </w:rPr>
              <w:t>Co do zasady w</w:t>
            </w:r>
            <w:r w:rsidR="00CB17E9" w:rsidRPr="004705B0">
              <w:rPr>
                <w:rFonts w:cs="Arial"/>
              </w:rPr>
              <w:t xml:space="preserve"> przypadku działania 7.2</w:t>
            </w:r>
            <w:r w:rsidR="003A0F50" w:rsidRPr="004705B0">
              <w:rPr>
                <w:rFonts w:cs="Arial"/>
              </w:rPr>
              <w:t xml:space="preserve"> </w:t>
            </w:r>
            <w:r w:rsidR="004D3634" w:rsidRPr="004705B0">
              <w:rPr>
                <w:rFonts w:cs="Arial"/>
              </w:rPr>
              <w:t>nie</w:t>
            </w:r>
            <w:r w:rsidRPr="004705B0">
              <w:rPr>
                <w:rFonts w:cs="Arial"/>
              </w:rPr>
              <w:t xml:space="preserve"> ma przesłanek do wystąpienia pomocy publicznej. </w:t>
            </w:r>
            <w:r w:rsidR="00723CFF" w:rsidRPr="004705B0">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4705B0">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0730EA" w:rsidRDefault="000730EA" w:rsidP="000730EA">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0730EA" w:rsidRPr="00DC364F"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4705B0" w:rsidRDefault="004705B0"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B6C30" w:rsidRDefault="00AB6C30" w:rsidP="000730EA">
            <w:pPr>
              <w:tabs>
                <w:tab w:val="left" w:pos="459"/>
              </w:tabs>
              <w:spacing w:before="40" w:after="40" w:line="240" w:lineRule="auto"/>
              <w:jc w:val="both"/>
              <w:rPr>
                <w:rFonts w:cs="Arial"/>
              </w:rPr>
            </w:pPr>
          </w:p>
          <w:p w:rsidR="00AB6C30" w:rsidRPr="00AB6C30" w:rsidRDefault="00AB6C30" w:rsidP="000730EA">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lastRenderedPageBreak/>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4705B0" w:rsidRDefault="004705B0" w:rsidP="00FF0F01">
            <w:pPr>
              <w:tabs>
                <w:tab w:val="left" w:pos="459"/>
              </w:tabs>
              <w:spacing w:before="40" w:after="40" w:line="240" w:lineRule="auto"/>
              <w:jc w:val="both"/>
              <w:rPr>
                <w:rFonts w:cs="Arial"/>
                <w:b/>
              </w:rPr>
            </w:pPr>
          </w:p>
          <w:p w:rsidR="004705B0" w:rsidRPr="00D65CF5" w:rsidRDefault="004705B0" w:rsidP="004705B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4705B0" w:rsidRPr="00FF0F01" w:rsidRDefault="004705B0" w:rsidP="004705B0">
            <w:pPr>
              <w:tabs>
                <w:tab w:val="left" w:pos="459"/>
              </w:tabs>
              <w:spacing w:before="40" w:after="40" w:line="240" w:lineRule="auto"/>
              <w:jc w:val="both"/>
              <w:rPr>
                <w:rFonts w:cs="Arial"/>
                <w:b/>
              </w:rPr>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0730EA" w:rsidP="00502178">
            <w:pPr>
              <w:autoSpaceDE w:val="0"/>
              <w:autoSpaceDN w:val="0"/>
              <w:adjustRightInd w:val="0"/>
              <w:spacing w:after="0" w:line="240" w:lineRule="auto"/>
            </w:pPr>
            <w:r w:rsidRPr="00BF05FA">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593DE4" w:rsidRDefault="00593DE4"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lastRenderedPageBreak/>
              <w:t xml:space="preserve">Konkurs jest postępowaniem służącym wybraniu projektów do dofinansowania, zgodnie z art. 39 ust. 2 ustawy wdrożeniowej. Procedury związane z wyborem projektów do dofinansowania obejmują okres od momentu zgłoszenia projektu </w:t>
            </w:r>
            <w:r>
              <w:lastRenderedPageBreak/>
              <w:t>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Etapu weryfikacji technicznej, w trakcie której sprawdzeniu podlega:</w:t>
            </w:r>
          </w:p>
          <w:p w:rsidR="00BE3DB7" w:rsidRPr="00BE3DB7"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wypełnienia formularza wniosku (czy wymagane pola zostały wypełnione),</w:t>
            </w:r>
          </w:p>
          <w:p w:rsidR="00177742" w:rsidRDefault="00BE3DB7"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załączników (czy wszystkie załączniki zostały załączone),</w:t>
            </w:r>
          </w:p>
          <w:p w:rsidR="00177742" w:rsidRPr="00177742" w:rsidRDefault="00177742"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177742">
              <w:rPr>
                <w:rFonts w:asciiTheme="minorHAnsi" w:hAnsiTheme="minorHAnsi"/>
              </w:rPr>
              <w:t>czytelność załączonych skanów,</w:t>
            </w:r>
          </w:p>
          <w:p w:rsidR="00BE3DB7" w:rsidRPr="00AB6C30"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AB6C30">
              <w:rPr>
                <w:rFonts w:asciiTheme="minorHAnsi" w:hAnsiTheme="minorHAnsi" w:cs="Calibri"/>
                <w:color w:val="000000"/>
              </w:rPr>
              <w:t>kompletność</w:t>
            </w:r>
            <w:r w:rsidRPr="00AB6C30">
              <w:rPr>
                <w:rFonts w:ascii="Calibri" w:hAnsi="Calibri" w:cs="Calibri"/>
                <w:color w:val="000000"/>
              </w:rPr>
              <w:t xml:space="preserve"> podpisów i pieczęci.</w:t>
            </w:r>
          </w:p>
          <w:p w:rsidR="00BE3DB7" w:rsidRPr="00AB6C30" w:rsidRDefault="00BE3DB7" w:rsidP="00AB6C30">
            <w:pPr>
              <w:pStyle w:val="Akapitzlist"/>
              <w:autoSpaceDE w:val="0"/>
              <w:autoSpaceDN w:val="0"/>
              <w:adjustRightInd w:val="0"/>
              <w:spacing w:line="240" w:lineRule="auto"/>
              <w:ind w:left="720"/>
              <w:jc w:val="both"/>
              <w:rPr>
                <w:rFonts w:ascii="Calibri" w:hAnsi="Calibri" w:cs="Calibri"/>
                <w:color w:val="000000"/>
              </w:rPr>
            </w:pPr>
          </w:p>
          <w:p w:rsidR="00A41980" w:rsidRPr="00053525" w:rsidRDefault="00BB6BFC" w:rsidP="00AB6C30">
            <w:pPr>
              <w:autoSpaceDE w:val="0"/>
              <w:autoSpaceDN w:val="0"/>
              <w:adjustRightInd w:val="0"/>
              <w:spacing w:line="240" w:lineRule="auto"/>
              <w:jc w:val="both"/>
              <w:rPr>
                <w:rFonts w:ascii="Calibri" w:hAnsi="Calibri" w:cs="Calibri"/>
                <w:color w:val="000000"/>
              </w:rPr>
            </w:pPr>
            <w:r w:rsidRPr="00AB6C30">
              <w:rPr>
                <w:rFonts w:ascii="Calibri" w:hAnsi="Calibri" w:cs="Calibri"/>
                <w:color w:val="000000"/>
              </w:rPr>
              <w:t>(</w:t>
            </w:r>
            <w:r w:rsidR="002965D5" w:rsidRPr="00AB6C30">
              <w:rPr>
                <w:rFonts w:ascii="Calibri" w:hAnsi="Calibri" w:cs="Calibri"/>
                <w:color w:val="000000"/>
              </w:rPr>
              <w:t>W</w:t>
            </w:r>
            <w:r w:rsidR="00A41980" w:rsidRPr="00AB6C30">
              <w:rPr>
                <w:rFonts w:ascii="Calibri" w:hAnsi="Calibri" w:cs="Calibri"/>
                <w:color w:val="000000"/>
              </w:rPr>
              <w:t>eryfikacja techniczna ni</w:t>
            </w:r>
            <w:r w:rsidR="002965D5" w:rsidRPr="00AB6C30">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AB6C30">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541295">
              <w:rPr>
                <w:rFonts w:ascii="Calibri" w:hAnsi="Calibri" w:cs="Calibri"/>
                <w:color w:val="000000"/>
              </w:rPr>
              <w:t xml:space="preserve"> </w:t>
            </w:r>
            <w:r w:rsidR="009A7256" w:rsidRPr="00AB6C30">
              <w:rPr>
                <w:rFonts w:ascii="Calibri" w:hAnsi="Calibri" w:cs="Calibri"/>
                <w:color w:val="000000"/>
              </w:rPr>
              <w:t xml:space="preserve">Weryfikacja techniczna </w:t>
            </w:r>
            <w:r w:rsidR="00A41980" w:rsidRPr="00AB6C30">
              <w:rPr>
                <w:rFonts w:ascii="Calibri" w:hAnsi="Calibri" w:cs="Calibri"/>
                <w:color w:val="000000"/>
              </w:rPr>
              <w:t>trwa 7</w:t>
            </w:r>
            <w:r w:rsidR="002965D5" w:rsidRPr="00AB6C30">
              <w:rPr>
                <w:rFonts w:ascii="Calibri" w:hAnsi="Calibri" w:cs="Calibri"/>
                <w:color w:val="000000"/>
              </w:rPr>
              <w:t xml:space="preserve"> dni od dnia zakończenia naboru.</w:t>
            </w:r>
            <w:r w:rsidRPr="00AB6C30">
              <w:rPr>
                <w:rFonts w:ascii="Calibri" w:hAnsi="Calibri" w:cs="Calibri"/>
                <w:color w:val="000000"/>
              </w:rPr>
              <w:t>);</w:t>
            </w:r>
          </w:p>
          <w:p w:rsidR="00541295" w:rsidRPr="00541295" w:rsidRDefault="00541295" w:rsidP="00541295">
            <w:pPr>
              <w:pStyle w:val="Akapitzlist"/>
              <w:numPr>
                <w:ilvl w:val="0"/>
                <w:numId w:val="39"/>
              </w:numPr>
              <w:autoSpaceDE w:val="0"/>
              <w:autoSpaceDN w:val="0"/>
              <w:adjustRightInd w:val="0"/>
              <w:spacing w:after="120" w:line="240" w:lineRule="auto"/>
              <w:jc w:val="both"/>
              <w:rPr>
                <w:rFonts w:ascii="Calibri" w:eastAsiaTheme="minorHAnsi" w:hAnsi="Calibri" w:cs="Calibri"/>
                <w:color w:val="000000"/>
                <w:szCs w:val="22"/>
                <w:lang w:eastAsia="en-US"/>
              </w:rPr>
            </w:pPr>
            <w:r w:rsidRPr="00541295">
              <w:rPr>
                <w:rFonts w:ascii="Calibri" w:hAnsi="Calibri" w:cs="Calibri"/>
                <w:color w:val="000000"/>
              </w:rPr>
              <w:t>I-go Etapu oceny</w:t>
            </w:r>
            <w:r w:rsidRPr="00541295">
              <w:rPr>
                <w:rFonts w:ascii="Calibri" w:hAnsi="Calibri" w:cs="Calibri"/>
                <w:color w:val="000000"/>
                <w:szCs w:val="22"/>
              </w:rPr>
              <w:t xml:space="preserve"> </w:t>
            </w:r>
            <w:r w:rsidRPr="00541295">
              <w:rPr>
                <w:rFonts w:ascii="Calibri" w:eastAsiaTheme="minorHAnsi" w:hAnsi="Calibri" w:cs="Calibri"/>
                <w:color w:val="000000"/>
                <w:szCs w:val="22"/>
                <w:lang w:eastAsia="en-US"/>
              </w:rPr>
              <w:t xml:space="preserve">- Ocena spełnienia przez projekt kryteriów dotyczących jego zgodności ze Strategią ZIT AJ - ocenie spełnienia kryteriów wyboru projektu w zakresie zgodności ze Strategią ZIT podlega każdy złożony </w:t>
            </w:r>
            <w:r w:rsidRPr="00541295">
              <w:rPr>
                <w:rFonts w:ascii="Calibri" w:eastAsiaTheme="minorHAnsi" w:hAnsi="Calibri" w:cs="Calibri"/>
                <w:color w:val="000000"/>
                <w:szCs w:val="22"/>
                <w:lang w:eastAsia="en-US"/>
              </w:rPr>
              <w:br/>
              <w:t>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541295" w:rsidRPr="00223A8C" w:rsidRDefault="00541295" w:rsidP="00541295">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541295" w:rsidRDefault="00541295" w:rsidP="00541295">
            <w:pPr>
              <w:pStyle w:val="Akapitzlist"/>
              <w:numPr>
                <w:ilvl w:val="0"/>
                <w:numId w:val="39"/>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541295"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541295" w:rsidRPr="00A97034"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541295" w:rsidRPr="00A97034" w:rsidRDefault="00541295" w:rsidP="00541295">
            <w:pPr>
              <w:pStyle w:val="Akapitzlist"/>
              <w:numPr>
                <w:ilvl w:val="0"/>
                <w:numId w:val="39"/>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541295" w:rsidRDefault="00541295" w:rsidP="00541295">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541295" w:rsidRDefault="00541295" w:rsidP="00541295">
            <w:pPr>
              <w:pStyle w:val="Akapitzlist"/>
              <w:numPr>
                <w:ilvl w:val="0"/>
                <w:numId w:val="39"/>
              </w:numPr>
              <w:tabs>
                <w:tab w:val="left" w:pos="1309"/>
              </w:tabs>
              <w:autoSpaceDE w:val="0"/>
              <w:autoSpaceDN w:val="0"/>
              <w:adjustRightInd w:val="0"/>
              <w:spacing w:after="120" w:line="240" w:lineRule="auto"/>
              <w:jc w:val="both"/>
              <w:rPr>
                <w:rFonts w:ascii="Calibri" w:hAnsi="Calibri" w:cs="Calibri"/>
                <w:color w:val="000000"/>
              </w:rPr>
            </w:pPr>
            <w:r w:rsidRPr="00541295">
              <w:rPr>
                <w:rFonts w:ascii="Calibri" w:hAnsi="Calibri" w:cs="Calibri"/>
                <w:color w:val="000000"/>
              </w:rPr>
              <w:t>Rozstrzygnięcie konkursu – zatwierdzenie przez Zarząd Województwa Dolnośląskiego oraz osobę upoważnioną w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t xml:space="preserve"> </w:t>
            </w:r>
            <w:r w:rsidRPr="00541295">
              <w:rPr>
                <w:rFonts w:ascii="Calibri" w:hAnsi="Calibri" w:cs="Calibri"/>
                <w:color w:val="000000"/>
              </w:rPr>
              <w:t xml:space="preserve">oraz osobę upoważnioną w ZIT AJ. W terminie do 7 dni od dnia rozstrzygnięcia konkursu lista projektów, które uzyskały wymaganą liczbę punktów, </w:t>
            </w:r>
            <w:r w:rsidRPr="00541295">
              <w:rPr>
                <w:rFonts w:ascii="Calibri" w:hAnsi="Calibri" w:cs="Calibri"/>
                <w:color w:val="000000"/>
              </w:rPr>
              <w:br/>
              <w:t xml:space="preserve">z wyróżnieniem projektów wybranych do dofinansowania zamieszczana jest na stronie internetowej </w:t>
            </w:r>
            <w:hyperlink r:id="rId16" w:history="1">
              <w:r w:rsidRPr="00541295">
                <w:rPr>
                  <w:rStyle w:val="Hipercze"/>
                  <w:rFonts w:ascii="Calibri" w:hAnsi="Calibri" w:cs="Calibri"/>
                </w:rPr>
                <w:t>www.rpo.dolnyslask.pl</w:t>
              </w:r>
            </w:hyperlink>
            <w:r w:rsidRPr="00541295">
              <w:rPr>
                <w:rFonts w:ascii="Calibri" w:hAnsi="Calibri" w:cs="Calibri"/>
                <w:color w:val="000000"/>
              </w:rPr>
              <w:t xml:space="preserve"> </w:t>
            </w:r>
            <w:hyperlink r:id="rId17" w:history="1">
              <w:r w:rsidRPr="00541295">
                <w:rPr>
                  <w:rStyle w:val="Hipercze"/>
                  <w:rFonts w:asciiTheme="minorHAnsi" w:hAnsiTheme="minorHAnsi" w:cs="Calibri"/>
                </w:rPr>
                <w:t>www.zitaj.jeleniagora.pl</w:t>
              </w:r>
            </w:hyperlink>
            <w:r w:rsidRPr="00541295">
              <w:rPr>
                <w:rFonts w:asciiTheme="minorHAnsi" w:hAnsiTheme="minorHAnsi" w:cs="Calibri"/>
                <w:color w:val="000000"/>
              </w:rPr>
              <w:t xml:space="preserve">. </w:t>
            </w:r>
            <w:r w:rsidRPr="00541295">
              <w:rPr>
                <w:rFonts w:ascii="Calibri" w:hAnsi="Calibri" w:cs="Calibri"/>
                <w:color w:val="000000"/>
              </w:rPr>
              <w:t xml:space="preserve">oraz </w:t>
            </w:r>
            <w:hyperlink r:id="rId18" w:history="1">
              <w:r w:rsidRPr="00541295">
                <w:rPr>
                  <w:rStyle w:val="Hipercze"/>
                  <w:rFonts w:ascii="Calibri" w:hAnsi="Calibri" w:cs="Calibri"/>
                </w:rPr>
                <w:t>www.funduszeeuropejskie.gov.pl</w:t>
              </w:r>
            </w:hyperlink>
            <w:r w:rsidRPr="00541295">
              <w:rPr>
                <w:rFonts w:ascii="Calibri" w:hAnsi="Calibri"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A372E6">
              <w:rPr>
                <w:rFonts w:asciiTheme="minorHAnsi" w:hAnsiTheme="minorHAnsi" w:cs="Arial"/>
                <w:b/>
                <w:sz w:val="22"/>
                <w:szCs w:val="22"/>
              </w:rPr>
              <w:t>od godz. 8.00 dnia 9 maja 2016 r. do godz. 15.00 dnia 31 maja  2016 r.</w:t>
            </w:r>
            <w:r w:rsidRPr="00993C49">
              <w:rPr>
                <w:rFonts w:asciiTheme="minorHAnsi" w:hAnsiTheme="minorHAnsi" w:cs="Arial"/>
                <w:sz w:val="22"/>
                <w:szCs w:val="22"/>
              </w:rPr>
              <w:t xml:space="preserve">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A372E6">
              <w:rPr>
                <w:rFonts w:asciiTheme="minorHAnsi" w:hAnsiTheme="minorHAnsi" w:cs="Arial"/>
                <w:b/>
                <w:sz w:val="22"/>
                <w:szCs w:val="22"/>
              </w:rPr>
              <w:t>do godz. 15.00 dnia 31 maja 2016 r.</w:t>
            </w:r>
            <w:r w:rsidRPr="00993C49">
              <w:rPr>
                <w:rFonts w:asciiTheme="minorHAnsi" w:hAnsiTheme="minorHAnsi" w:cs="Arial"/>
                <w:sz w:val="22"/>
                <w:szCs w:val="22"/>
              </w:rPr>
              <w:t xml:space="preserve">  </w:t>
            </w:r>
            <w:r w:rsidR="00E21DF4" w:rsidRPr="00080F60">
              <w:rPr>
                <w:rFonts w:asciiTheme="minorHAnsi" w:hAnsiTheme="minorHAnsi" w:cs="Arial"/>
                <w:sz w:val="22"/>
                <w:szCs w:val="22"/>
              </w:rPr>
              <w:t>Jednocześnie, wymaganą analizę finansową (w postaci arkuszy kalkulacyjnych w formacie Excel z aktywnymi formułami) przedłożyć należy na nośniku CD.</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Departament Funduszy Europejskich</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215D92" w:rsidRDefault="00215D92" w:rsidP="00215D92">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D64FDB"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E869DB" w:rsidRPr="00E869DB" w:rsidRDefault="00E869DB" w:rsidP="00D64FDB">
            <w:pPr>
              <w:pStyle w:val="xl33"/>
              <w:spacing w:after="0"/>
              <w:jc w:val="both"/>
              <w:rPr>
                <w:rFonts w:asciiTheme="minorHAnsi" w:hAnsiTheme="minorHAnsi" w:cs="Arial"/>
                <w:sz w:val="22"/>
                <w:szCs w:val="22"/>
              </w:rPr>
            </w:pPr>
            <w:r w:rsidRPr="00A372E6">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64FDB" w:rsidRPr="00993C49" w:rsidRDefault="00D64FDB" w:rsidP="00D64FDB">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w:t>
            </w:r>
            <w:r w:rsidRPr="00151119">
              <w:rPr>
                <w:rFonts w:asciiTheme="minorHAnsi" w:hAnsiTheme="minorHAnsi"/>
                <w:b/>
                <w:bCs/>
                <w:sz w:val="22"/>
                <w:szCs w:val="22"/>
              </w:rPr>
              <w:lastRenderedPageBreak/>
              <w:t xml:space="preserve">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lastRenderedPageBreak/>
              <w:t xml:space="preserve">W przypadku stwierdzenia we wniosku o dofinansowanie braków formalnych lub oczywistych omyłek IOK wzywa wnioskodawcę do uzupełnienia wniosku lub </w:t>
            </w:r>
            <w:r w:rsidRPr="007B042A">
              <w:rPr>
                <w:rFonts w:cs="Times New Roman"/>
                <w:color w:val="000000"/>
              </w:rPr>
              <w:lastRenderedPageBreak/>
              <w:t>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uzupełnienie załączników jeśli nie wszystkie wymagane załączniki zostały 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541295" w:rsidP="00D3735F">
            <w:pPr>
              <w:spacing w:after="0" w:line="240" w:lineRule="auto"/>
              <w:jc w:val="both"/>
              <w:rPr>
                <w:rFonts w:cs="Arial"/>
              </w:rPr>
            </w:pPr>
            <w:r>
              <w:rPr>
                <w:rFonts w:cs="Arial"/>
              </w:rPr>
              <w:t xml:space="preserve">Wymogi formalne </w:t>
            </w:r>
            <w:r w:rsidRPr="005A7E49">
              <w:rPr>
                <w:rFonts w:cs="Arial"/>
              </w:rPr>
              <w:t xml:space="preserve">podlegające weryfikacji technicznej  </w:t>
            </w:r>
            <w:r w:rsidR="00D3735F">
              <w:rPr>
                <w:rFonts w:cs="Arial"/>
              </w:rPr>
              <w:t>w odniesieniu do wniosku o dofinansowanie nie są kryteriami, w związku z tym wnioskodawcy, w przypa</w:t>
            </w:r>
            <w:r>
              <w:rPr>
                <w:rFonts w:cs="Arial"/>
              </w:rPr>
              <w:t xml:space="preserve">dku pozostawienia jego wniosku </w:t>
            </w:r>
            <w:r w:rsidR="00D3735F">
              <w:rPr>
                <w:rFonts w:cs="Arial"/>
              </w:rP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573FB9" w:rsidRDefault="00573FB9" w:rsidP="00573FB9">
            <w:pPr>
              <w:spacing w:before="120" w:after="0" w:line="240" w:lineRule="auto"/>
              <w:jc w:val="both"/>
              <w:rPr>
                <w:color w:val="000000"/>
              </w:rPr>
            </w:pPr>
            <w:r>
              <w:t xml:space="preserve">Wykaz informacji, których należy udzielić ubiegając się o dofinansowanie projektu zawiera załącznik nr 5 do uchwały przyjmującej niniejszy Regulamin i jest zamieszczony na stronie </w:t>
            </w:r>
            <w:hyperlink r:id="rId19" w:history="1">
              <w:r>
                <w:rPr>
                  <w:rStyle w:val="Hipercze"/>
                </w:rPr>
                <w:t>www.rpo.dolnyslask.pl</w:t>
              </w:r>
            </w:hyperlink>
            <w:r>
              <w:t>,</w:t>
            </w:r>
            <w:r>
              <w:rPr>
                <w:color w:val="000000"/>
              </w:rPr>
              <w:t xml:space="preserve"> a w przypadku naborów przeznaczonych dla ZIT, także na stronach internetowych poszczególnych ZIT.</w:t>
            </w:r>
          </w:p>
          <w:p w:rsidR="00573FB9" w:rsidRDefault="00573FB9" w:rsidP="00573FB9">
            <w:pPr>
              <w:autoSpaceDE w:val="0"/>
              <w:autoSpaceDN w:val="0"/>
              <w:spacing w:before="240" w:after="0" w:line="240" w:lineRule="auto"/>
              <w:jc w:val="both"/>
            </w:pPr>
            <w:r>
              <w:t>Na powyższej stronie zamieszczone są również wzory załączników do wniosku o dofinansowanie.</w:t>
            </w:r>
          </w:p>
          <w:p w:rsidR="00573FB9" w:rsidRDefault="00573FB9" w:rsidP="00573FB9">
            <w:pPr>
              <w:spacing w:before="240" w:after="120" w:line="240" w:lineRule="auto"/>
              <w:jc w:val="both"/>
              <w:rPr>
                <w:color w:val="000000"/>
              </w:rPr>
            </w:pPr>
            <w:r>
              <w:rPr>
                <w:color w:val="000000"/>
              </w:rPr>
              <w:t>W zależności od specyfiki projektu i sytuacji Wnioskodawcy ostateczny zakres informacji niezbędnych do wypełnienia wniosku w generatorze może być inny niż wskazany w załączniku.</w:t>
            </w:r>
          </w:p>
          <w:p w:rsidR="006A7C99" w:rsidRPr="0081019B" w:rsidRDefault="006A7C99" w:rsidP="006A7C99">
            <w:pPr>
              <w:spacing w:after="0" w:line="100" w:lineRule="atLeas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z wnioskodawcami projektów wybranych do dofinansowania stanowi załącznik nr 6 do uchwały p</w:t>
            </w:r>
            <w:r w:rsidR="00D35F9A">
              <w:rPr>
                <w:rFonts w:cs="Calibri"/>
                <w:color w:val="000000"/>
              </w:rPr>
              <w:t>rzyjmującej niniejszy Regulamin</w:t>
            </w:r>
            <w:r w:rsidRPr="006A7C99">
              <w:rPr>
                <w:rFonts w:cs="Calibri"/>
                <w:color w:val="000000"/>
              </w:rPr>
              <w:t xml:space="preserve"> i jest zamieszczony na stronie </w:t>
            </w:r>
            <w:hyperlink r:id="rId20" w:history="1">
              <w:r w:rsidRPr="006A7C99">
                <w:rPr>
                  <w:rFonts w:cs="Calibri"/>
                  <w:color w:val="0000FF" w:themeColor="hyperlink"/>
                  <w:u w:val="single"/>
                </w:rPr>
                <w:t>www.rpo.dolnyslask.pl</w:t>
              </w:r>
            </w:hyperlink>
            <w:r w:rsidR="00541295">
              <w:rPr>
                <w:rFonts w:cs="Calibri"/>
                <w:color w:val="000000"/>
              </w:rPr>
              <w:t xml:space="preserve"> oraz </w:t>
            </w:r>
            <w:hyperlink r:id="rId21">
              <w:r w:rsidR="00541295" w:rsidRPr="000E0D56">
                <w:rPr>
                  <w:rStyle w:val="czeinternetowe"/>
                </w:rPr>
                <w:t>www.zitaj.jeleniagora.pl</w:t>
              </w:r>
            </w:hyperlink>
            <w:r w:rsidR="00541295" w:rsidRPr="000E0D56">
              <w:t>.</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w:t>
            </w:r>
            <w:r w:rsidR="00BA0979" w:rsidRPr="006A7C99">
              <w:rPr>
                <w:rFonts w:cs="Calibri"/>
                <w:color w:val="000000"/>
              </w:rPr>
              <w:t>umowy zawiera</w:t>
            </w:r>
            <w:r w:rsidRPr="006A7C99">
              <w:rPr>
                <w:rFonts w:cs="Calibri"/>
                <w:color w:val="000000"/>
              </w:rPr>
              <w:t xml:space="preserve"> wszystkie postanowienia wymagane przepisami prawa, w tym wynikające z przepisów ustawy o finansach publicznych, określające elementy umowy o dofinansowanie. </w:t>
            </w:r>
          </w:p>
          <w:p w:rsidR="00984533" w:rsidRPr="00151119" w:rsidRDefault="006A7C99" w:rsidP="00132D64">
            <w:pPr>
              <w:pStyle w:val="Default"/>
              <w:jc w:val="both"/>
            </w:pPr>
            <w:r w:rsidRPr="006A7C99">
              <w:rPr>
                <w:rFonts w:asciiTheme="minorHAnsi" w:hAnsiTheme="minorHAnsi" w:cstheme="minorBidi"/>
                <w:color w:val="auto"/>
                <w:sz w:val="22"/>
                <w:szCs w:val="22"/>
              </w:rPr>
              <w:t>Wzór umowy</w:t>
            </w:r>
            <w:r w:rsidR="00BA0979">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w:t>
            </w:r>
            <w:r w:rsidR="00A94A81">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AB6C30" w:rsidRPr="00AB6C30">
              <w:rPr>
                <w:iCs/>
                <w:sz w:val="22"/>
                <w:szCs w:val="22"/>
              </w:rPr>
              <w:t>25</w:t>
            </w:r>
            <w:r w:rsidR="005779A2" w:rsidRPr="00AB6C30">
              <w:rPr>
                <w:iCs/>
                <w:sz w:val="22"/>
                <w:szCs w:val="22"/>
              </w:rPr>
              <w:t>/16</w:t>
            </w:r>
            <w:r w:rsidRPr="00AB6C30">
              <w:rPr>
                <w:iCs/>
                <w:sz w:val="22"/>
                <w:szCs w:val="22"/>
              </w:rPr>
              <w:t xml:space="preserve"> z dnia </w:t>
            </w:r>
            <w:r w:rsidR="005779A2" w:rsidRPr="00AB6C30">
              <w:rPr>
                <w:iCs/>
                <w:sz w:val="22"/>
                <w:szCs w:val="22"/>
              </w:rPr>
              <w:t>12</w:t>
            </w:r>
            <w:r w:rsidR="00D5162B" w:rsidRPr="00AB6C30">
              <w:rPr>
                <w:iCs/>
                <w:sz w:val="22"/>
                <w:szCs w:val="22"/>
              </w:rPr>
              <w:t xml:space="preserve"> </w:t>
            </w:r>
            <w:r w:rsidR="005779A2" w:rsidRPr="00AB6C30">
              <w:rPr>
                <w:iCs/>
                <w:sz w:val="22"/>
                <w:szCs w:val="22"/>
              </w:rPr>
              <w:t>lutego</w:t>
            </w:r>
            <w:r w:rsidR="00D5162B" w:rsidRPr="00AB6C30">
              <w:rPr>
                <w:iCs/>
                <w:sz w:val="22"/>
                <w:szCs w:val="22"/>
              </w:rPr>
              <w:t xml:space="preserve"> </w:t>
            </w:r>
            <w:r w:rsidR="005779A2" w:rsidRPr="00AB6C30">
              <w:rPr>
                <w:iCs/>
                <w:sz w:val="22"/>
                <w:szCs w:val="22"/>
              </w:rPr>
              <w:t>2016</w:t>
            </w:r>
            <w:r w:rsidR="009455A4" w:rsidRPr="00AB6C30">
              <w:rPr>
                <w:iCs/>
                <w:sz w:val="22"/>
                <w:szCs w:val="22"/>
              </w:rPr>
              <w:t xml:space="preserve"> r. </w:t>
            </w:r>
            <w:r w:rsidRPr="00AB6C30">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22" w:history="1">
              <w:r w:rsidRPr="000D366A">
                <w:rPr>
                  <w:rStyle w:val="Hipercze"/>
                  <w:rFonts w:asciiTheme="minorHAnsi" w:hAnsiTheme="minorHAnsi"/>
                  <w:sz w:val="22"/>
                  <w:szCs w:val="22"/>
                </w:rPr>
                <w:t>www.rpo.dolnyslask.pl</w:t>
              </w:r>
            </w:hyperlink>
            <w:r w:rsidR="00A94A81">
              <w:rPr>
                <w:rFonts w:asciiTheme="minorHAnsi" w:hAnsiTheme="minorHAnsi"/>
                <w:sz w:val="22"/>
                <w:szCs w:val="22"/>
              </w:rPr>
              <w:t xml:space="preserve"> oraz </w:t>
            </w:r>
            <w:hyperlink r:id="rId23">
              <w:r w:rsidR="00A94A81" w:rsidRPr="000E0D56">
                <w:rPr>
                  <w:rStyle w:val="czeinternetowe"/>
                </w:rPr>
                <w:t>www.zitaj.jeleniagora.pl</w:t>
              </w:r>
            </w:hyperlink>
            <w:r w:rsidR="00A94A81" w:rsidRPr="000E0D56">
              <w:t>.</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4"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w:t>
            </w:r>
            <w:r>
              <w:lastRenderedPageBreak/>
              <w:t xml:space="preserve">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A94A81" w:rsidRPr="002D69DE">
              <w:t xml:space="preserve"> 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F82466">
              <w:rPr>
                <w:iCs/>
                <w:sz w:val="22"/>
                <w:szCs w:val="22"/>
              </w:rPr>
              <w:t>.3</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AB6C30">
              <w:rPr>
                <w:iCs/>
                <w:sz w:val="22"/>
                <w:szCs w:val="22"/>
              </w:rPr>
              <w:t>zawodową</w:t>
            </w:r>
            <w:r w:rsidR="00BB72A7" w:rsidRPr="00AB6C30">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F82466" w:rsidP="00725185">
            <w:pPr>
              <w:pStyle w:val="Akapitzlist"/>
              <w:spacing w:line="100" w:lineRule="atLeast"/>
              <w:ind w:left="0"/>
              <w:jc w:val="both"/>
              <w:rPr>
                <w:rFonts w:ascii="Calibri" w:hAnsi="Calibri"/>
              </w:rPr>
            </w:pPr>
            <w:r>
              <w:rPr>
                <w:rFonts w:ascii="Calibri" w:hAnsi="Calibri"/>
              </w:rPr>
              <w:t>ZIT AJ</w:t>
            </w:r>
            <w:r w:rsidR="00725185">
              <w:rPr>
                <w:rFonts w:ascii="Calibri" w:hAnsi="Calibri"/>
              </w:rPr>
              <w:t xml:space="preserve"> informuje pisemnie Wnioskodawców o negatywnym wyniku oceny zgodności ze Strategią ZIT </w:t>
            </w:r>
            <w:r>
              <w:rPr>
                <w:rFonts w:ascii="Calibri" w:hAnsi="Calibri"/>
              </w:rPr>
              <w:t>AJ</w:t>
            </w:r>
            <w:r w:rsidR="00725185">
              <w:rPr>
                <w:rFonts w:ascii="Calibri" w:hAnsi="Calibri"/>
                <w:szCs w:val="22"/>
              </w:rPr>
              <w:t>.</w:t>
            </w:r>
            <w:r w:rsidR="00725185">
              <w:rPr>
                <w:rFonts w:ascii="Calibri" w:hAnsi="Calibri"/>
              </w:rPr>
              <w:t xml:space="preserve"> Lista wniosków pozytywnie ocenionych  zakwalifikowanych do kolejnego etapu oceny (formalnej i merytorycznej) jest zamieszczana</w:t>
            </w:r>
            <w:r>
              <w:rPr>
                <w:rFonts w:ascii="Calibri" w:hAnsi="Calibri"/>
              </w:rPr>
              <w:t xml:space="preserve"> na stronie internetowej ZIT AJ</w:t>
            </w:r>
            <w:r w:rsidR="00D8438A">
              <w:rPr>
                <w:rFonts w:ascii="Calibri" w:hAnsi="Calibri"/>
                <w:szCs w:val="22"/>
              </w:rPr>
              <w:t xml:space="preserve"> </w:t>
            </w:r>
            <w:hyperlink r:id="rId25">
              <w:r w:rsidRPr="000E0D56">
                <w:rPr>
                  <w:rStyle w:val="czeinternetowe"/>
                  <w:rFonts w:asciiTheme="minorHAnsi" w:hAnsiTheme="minorHAnsi"/>
                </w:rPr>
                <w:t>www.zitaj.jeleniagora.pl</w:t>
              </w:r>
            </w:hyperlink>
            <w:r w:rsidRPr="000E0D56">
              <w:rPr>
                <w:rFonts w:asciiTheme="minorHAnsi" w:hAnsiTheme="minorHAnsi"/>
              </w:rPr>
              <w:t>.</w:t>
            </w:r>
            <w:r w:rsidR="00725185">
              <w:rPr>
                <w:rFonts w:ascii="Calibri" w:hAnsi="Calibri"/>
                <w:szCs w:val="22"/>
              </w:rPr>
              <w:t xml:space="preserve"> </w:t>
            </w:r>
            <w:r w:rsidR="00725185">
              <w:rPr>
                <w:rFonts w:ascii="Calibri" w:hAnsi="Calibri"/>
              </w:rPr>
              <w:t xml:space="preserve"> oraz na stronie internetowej </w:t>
            </w:r>
            <w:hyperlink r:id="rId26">
              <w:r w:rsidR="00725185">
                <w:rPr>
                  <w:rStyle w:val="czeinternetowe"/>
                  <w:rFonts w:ascii="Calibri" w:hAnsi="Calibri"/>
                </w:rPr>
                <w:t>www.rpo.dolnyslask.p</w:t>
              </w:r>
            </w:hyperlink>
            <w:r w:rsidR="00725185">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F20FC5" w:rsidRDefault="00F20FC5" w:rsidP="00F20FC5">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20FC5" w:rsidRDefault="00F20FC5" w:rsidP="00F20FC5">
            <w:pPr>
              <w:pStyle w:val="Akapitzlist"/>
              <w:numPr>
                <w:ilvl w:val="0"/>
                <w:numId w:val="42"/>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20FC5" w:rsidRDefault="00F20FC5" w:rsidP="00F20FC5">
            <w:pPr>
              <w:spacing w:line="240" w:lineRule="auto"/>
              <w:jc w:val="both"/>
            </w:pPr>
            <w:r>
              <w:t>lub</w:t>
            </w:r>
          </w:p>
          <w:p w:rsidR="00F20FC5" w:rsidRDefault="00F20FC5" w:rsidP="00725185">
            <w:pPr>
              <w:pStyle w:val="Akapitzlist"/>
              <w:numPr>
                <w:ilvl w:val="0"/>
                <w:numId w:val="42"/>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lastRenderedPageBreak/>
              <w:t>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132D64">
              <w:rPr>
                <w:rFonts w:ascii="Calibri" w:hAnsi="Calibri"/>
                <w:szCs w:val="22"/>
              </w:rPr>
              <w:t xml:space="preserve">14 dni </w:t>
            </w:r>
            <w:r>
              <w:rPr>
                <w:rFonts w:ascii="Calibri" w:hAnsi="Calibri"/>
                <w:szCs w:val="22"/>
              </w:rPr>
              <w:t>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87E90"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A94A81" w:rsidRPr="00F64D5C" w:rsidRDefault="00A94A81" w:rsidP="00A94A81">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t xml:space="preserve"> </w:t>
            </w:r>
            <w:r w:rsidRPr="00D93537">
              <w:rPr>
                <w:rFonts w:asciiTheme="minorHAnsi" w:hAnsiTheme="minorHAnsi" w:cs="Arial"/>
                <w:sz w:val="22"/>
                <w:szCs w:val="22"/>
              </w:rPr>
              <w:t xml:space="preserve">oraz informuje </w:t>
            </w:r>
            <w:r w:rsidRPr="00D93537">
              <w:rPr>
                <w:rFonts w:asciiTheme="minorHAnsi" w:hAnsiTheme="minorHAnsi" w:cs="Arial"/>
                <w:sz w:val="22"/>
                <w:szCs w:val="22"/>
              </w:rPr>
              <w:lastRenderedPageBreak/>
              <w:t>Wnioskodawcę o zmianie wyniku negatywnej oceny projektu i skierowaniu go do właściwego etapu oceny</w:t>
            </w:r>
            <w:r w:rsidRPr="00F64D5C">
              <w:rPr>
                <w:rFonts w:asciiTheme="minorHAnsi" w:hAnsiTheme="minorHAns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131479">
              <w:rPr>
                <w:rFonts w:ascii="Calibri" w:hAnsi="Calibri" w:cs="Arial"/>
                <w:sz w:val="22"/>
                <w:szCs w:val="22"/>
              </w:rPr>
              <w:t xml:space="preserve"> </w:t>
            </w:r>
            <w:r w:rsidR="00131479" w:rsidRPr="00963F8C">
              <w:rPr>
                <w:rFonts w:asciiTheme="minorHAnsi" w:hAnsiTheme="minorHAnsi"/>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w:t>
            </w:r>
            <w:r>
              <w:rPr>
                <w:rFonts w:ascii="Calibri" w:hAnsi="Calibri"/>
                <w:szCs w:val="22"/>
              </w:rPr>
              <w:lastRenderedPageBreak/>
              <w:t xml:space="preserve">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A94A81" w:rsidRPr="00D91828" w:rsidRDefault="00A94A81" w:rsidP="00A94A81">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t xml:space="preserve"> listy, o których mowa w art. 46</w:t>
            </w:r>
            <w:r w:rsidRPr="00D91828">
              <w:t xml:space="preserve"> ust. 4 ustawy. Ww. listy zawierają m.in. numer wniosku, tytuł projektu, nazwę </w:t>
            </w:r>
            <w:r>
              <w:t>W</w:t>
            </w:r>
            <w:r w:rsidRPr="00D91828">
              <w:t xml:space="preserve">nioskodawcy, kwotę dofinansowania oraz wartość całkowitą projektu. </w:t>
            </w:r>
          </w:p>
          <w:p w:rsidR="00A94A81" w:rsidRPr="00D91828" w:rsidRDefault="00A94A81" w:rsidP="00A94A81">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7" w:history="1">
              <w:r w:rsidRPr="00D91828">
                <w:rPr>
                  <w:rStyle w:val="Hipercze"/>
                </w:rPr>
                <w:t>www.rpo.dolnyslask.pl</w:t>
              </w:r>
            </w:hyperlink>
            <w:r w:rsidRPr="00D91828">
              <w:rPr>
                <w:u w:val="single"/>
              </w:rPr>
              <w:t>,</w:t>
            </w:r>
            <w:r w:rsidRPr="00D91828">
              <w:t xml:space="preserve"> </w:t>
            </w:r>
            <w:hyperlink r:id="rId28" w:history="1">
              <w:r w:rsidRPr="00D91828">
                <w:rPr>
                  <w:rStyle w:val="Hipercze"/>
                </w:rPr>
                <w:t>www.zitaj.jeleniagora.p</w:t>
              </w:r>
            </w:hyperlink>
            <w:r w:rsidRPr="00D91828">
              <w:t xml:space="preserve">l oraz na portalu Funduszy Europejskich: </w:t>
            </w:r>
            <w:hyperlink r:id="rId29"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t>.</w:t>
            </w:r>
            <w:r w:rsidRPr="00D91828">
              <w:t xml:space="preserve"> </w:t>
            </w:r>
            <w:r>
              <w:t>K</w:t>
            </w:r>
            <w:r w:rsidRPr="00D91828">
              <w:t>ażd</w:t>
            </w:r>
            <w:r>
              <w:t>y</w:t>
            </w:r>
            <w:r w:rsidRPr="00D91828">
              <w:t xml:space="preserve"> </w:t>
            </w:r>
            <w:r>
              <w:t>W</w:t>
            </w:r>
            <w:r w:rsidRPr="00D91828">
              <w:t>nioskodawc</w:t>
            </w:r>
            <w:r>
              <w:t>a</w:t>
            </w:r>
            <w:r w:rsidRPr="00D91828">
              <w:t xml:space="preserve"> </w:t>
            </w:r>
            <w:r>
              <w:t>zostaje powiadomiony</w:t>
            </w:r>
            <w:r w:rsidRPr="00D91828">
              <w:t xml:space="preserve"> pisemnie o zakończeniu oceny jego </w:t>
            </w:r>
            <w:r w:rsidRPr="00D91828">
              <w:lastRenderedPageBreak/>
              <w:t xml:space="preserve">projektu. </w:t>
            </w:r>
          </w:p>
          <w:p w:rsidR="00A94A81" w:rsidRPr="00D91828" w:rsidRDefault="00A94A81" w:rsidP="00A94A81">
            <w:pPr>
              <w:autoSpaceDE w:val="0"/>
              <w:autoSpaceDN w:val="0"/>
              <w:adjustRightInd w:val="0"/>
              <w:spacing w:after="0" w:line="240" w:lineRule="auto"/>
              <w:jc w:val="both"/>
            </w:pPr>
          </w:p>
          <w:p w:rsidR="00A94A81" w:rsidRPr="00D91828" w:rsidRDefault="00A94A81" w:rsidP="00A94A81">
            <w:pPr>
              <w:autoSpaceDE w:val="0"/>
              <w:autoSpaceDN w:val="0"/>
              <w:adjustRightInd w:val="0"/>
              <w:spacing w:after="0" w:line="240" w:lineRule="auto"/>
              <w:jc w:val="both"/>
            </w:pPr>
            <w:r w:rsidRPr="00D91828">
              <w:t>Dodatkowo</w:t>
            </w:r>
            <w:r w:rsidRPr="00D80F18">
              <w:t>, zgodnie z art. 44 ust. 5  po rozstrzygnięciu konkursu IZ RPO WD 2014-2020 oraz IP RPO WD 2014-2020 zamieszcza</w:t>
            </w:r>
            <w:r w:rsidRPr="00D91828">
              <w:t xml:space="preserve">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F82466" w:rsidRDefault="00F82466" w:rsidP="003A0AE6">
            <w:pPr>
              <w:spacing w:after="0" w:line="100" w:lineRule="atLeast"/>
              <w:jc w:val="center"/>
            </w:pPr>
          </w:p>
          <w:p w:rsidR="00F82466" w:rsidRDefault="00F82466" w:rsidP="003A0AE6">
            <w:pPr>
              <w:spacing w:after="0" w:line="100" w:lineRule="atLeast"/>
              <w:jc w:val="center"/>
            </w:pPr>
            <w:r w:rsidRPr="00187E90">
              <w:rPr>
                <w:b/>
                <w:bCs/>
              </w:rPr>
              <w:t>Infolinia: 801 700 008</w:t>
            </w:r>
          </w:p>
          <w:p w:rsidR="003A0AE6" w:rsidRDefault="003A0AE6" w:rsidP="003A0AE6">
            <w:pPr>
              <w:spacing w:after="0" w:line="100" w:lineRule="atLeast"/>
              <w:jc w:val="center"/>
            </w:pPr>
          </w:p>
          <w:p w:rsidR="003A0AE6" w:rsidRDefault="00060AEB" w:rsidP="003A0AE6">
            <w:pPr>
              <w:spacing w:after="0" w:line="100" w:lineRule="atLeast"/>
              <w:jc w:val="center"/>
            </w:pPr>
            <w:hyperlink r:id="rId30">
              <w:r w:rsidR="003A0AE6">
                <w:rPr>
                  <w:rStyle w:val="czeinternetowe"/>
                  <w:color w:val="00000A"/>
                </w:rPr>
                <w:t>pife@dolnyslask.pl</w:t>
              </w:r>
            </w:hyperlink>
            <w:r w:rsidR="003A0AE6">
              <w:t xml:space="preserve"> </w:t>
            </w:r>
          </w:p>
          <w:p w:rsidR="003A0AE6" w:rsidRDefault="00060AEB" w:rsidP="003A0AE6">
            <w:pPr>
              <w:spacing w:after="0" w:line="100" w:lineRule="atLeast"/>
              <w:jc w:val="center"/>
            </w:pPr>
            <w:hyperlink r:id="rId31">
              <w:r w:rsidR="003A0AE6">
                <w:rPr>
                  <w:rStyle w:val="czeinternetowe"/>
                  <w:color w:val="00000A"/>
                </w:rPr>
                <w:t>pife.jeleniagora@dolnyslask.pl</w:t>
              </w:r>
            </w:hyperlink>
            <w:r w:rsidR="003A0AE6">
              <w:t xml:space="preserve"> </w:t>
            </w:r>
          </w:p>
          <w:p w:rsidR="003A0AE6" w:rsidRDefault="00060AEB" w:rsidP="003A0AE6">
            <w:pPr>
              <w:spacing w:after="0" w:line="100" w:lineRule="atLeast"/>
              <w:jc w:val="center"/>
            </w:pPr>
            <w:hyperlink r:id="rId32">
              <w:r w:rsidR="003A0AE6">
                <w:rPr>
                  <w:rStyle w:val="czeinternetowe"/>
                  <w:color w:val="00000A"/>
                </w:rPr>
                <w:t>pife.legnica@dolnyslask.pl</w:t>
              </w:r>
            </w:hyperlink>
            <w:r w:rsidR="003A0AE6">
              <w:t xml:space="preserve"> </w:t>
            </w:r>
          </w:p>
          <w:p w:rsidR="003A0AE6" w:rsidRDefault="00060AEB" w:rsidP="003A0AE6">
            <w:pPr>
              <w:spacing w:after="0" w:line="100" w:lineRule="atLeast"/>
              <w:jc w:val="center"/>
            </w:pPr>
            <w:hyperlink r:id="rId33">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lastRenderedPageBreak/>
              <w:t xml:space="preserve">Zapytania do ZIT </w:t>
            </w:r>
            <w:r w:rsidR="00A90C0B">
              <w:t>AJ</w:t>
            </w:r>
            <w:r>
              <w:t xml:space="preserve"> (w zakresie Strategii ZIT </w:t>
            </w:r>
            <w:r w:rsidR="00A90C0B">
              <w:t>AJ</w:t>
            </w:r>
            <w:r>
              <w:t>) można składać za pomocą:</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4" w:history="1">
              <w:r w:rsidRPr="00833AC2">
                <w:rPr>
                  <w:color w:val="0000FF" w:themeColor="hyperlink"/>
                  <w:u w:val="single"/>
                  <w:lang w:val="en-US"/>
                </w:rPr>
                <w:t>zitaj@jeleniagora.pl</w:t>
              </w:r>
            </w:hyperlink>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Telefonu:  75 75 46 255  oraz 75 75 46 28</w:t>
            </w:r>
            <w:r>
              <w:t>6</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Bezpośrednio w siedzibie:</w:t>
            </w:r>
          </w:p>
          <w:p w:rsidR="00897DCE" w:rsidRPr="00833AC2" w:rsidRDefault="00897DCE" w:rsidP="00897DCE">
            <w:pPr>
              <w:tabs>
                <w:tab w:val="num" w:pos="1440"/>
                <w:tab w:val="left" w:pos="5339"/>
              </w:tabs>
              <w:autoSpaceDE w:val="0"/>
              <w:autoSpaceDN w:val="0"/>
              <w:adjustRightInd w:val="0"/>
              <w:spacing w:after="0" w:line="240" w:lineRule="auto"/>
            </w:pPr>
            <w:r w:rsidRPr="00833AC2">
              <w:t xml:space="preserve"> Wydział Zarządzania ZIT AJ, Jelenia Góra,  ul. Okrzei 10</w:t>
            </w:r>
            <w:r w:rsidRPr="00AA2A80">
              <w:t xml:space="preserve">, pokój nr 107, </w:t>
            </w:r>
            <w:r w:rsidRPr="00AA2A80">
              <w:tab/>
              <w:t>od poniedziałku do piątku w godzinach od 7.30 do 16.00</w:t>
            </w:r>
            <w:r w:rsidRPr="00833AC2">
              <w:tab/>
            </w:r>
          </w:p>
          <w:p w:rsidR="00897DCE" w:rsidRPr="00833AC2" w:rsidRDefault="00897DCE" w:rsidP="00897DCE">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5"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897DCE" w:rsidRPr="00D176C2" w:rsidRDefault="00897DCE" w:rsidP="00897DCE">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6" w:history="1">
              <w:r w:rsidRPr="00D176C2">
                <w:rPr>
                  <w:rStyle w:val="Hipercze"/>
                  <w:rFonts w:cs="Calibri"/>
                </w:rPr>
                <w:t>www.rpo.dolnyslask.pl</w:t>
              </w:r>
            </w:hyperlink>
            <w:r>
              <w:rPr>
                <w:rStyle w:val="Hipercze"/>
                <w:rFonts w:cs="Calibri"/>
              </w:rPr>
              <w:t xml:space="preserve">  www.zitaj.jeleniagora.pl</w:t>
            </w:r>
            <w:r w:rsidRPr="00D176C2">
              <w:t>.</w:t>
            </w:r>
            <w:r>
              <w:t xml:space="preserve"> </w:t>
            </w:r>
            <w:r w:rsidRPr="00CC725D">
              <w:t>Przed zadaniem pytania należy zapoznać się z katalogiem najczęściej zadawanych pytań.</w:t>
            </w:r>
          </w:p>
          <w:p w:rsidR="00984533" w:rsidRPr="00FA749C" w:rsidRDefault="00F82466" w:rsidP="00F82466">
            <w:pPr>
              <w:spacing w:before="120" w:after="120" w:line="240" w:lineRule="auto"/>
              <w:jc w:val="both"/>
              <w:rPr>
                <w:rFonts w:cs="Calibri"/>
              </w:rPr>
            </w:pPr>
            <w:r>
              <w:t>Konkurs przeprowadzany jest jawnie z zapewnieniem publicznego dostępu do informacji o zasadach jego przeprowadzania oraz do list projektów ocenionych w poszczególnych etapach oceny i listy projektów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AB6C30">
            <w:pPr>
              <w:pStyle w:val="Default"/>
            </w:pPr>
            <w:r w:rsidRPr="00151119">
              <w:rPr>
                <w:rFonts w:asciiTheme="minorHAnsi" w:hAnsiTheme="minorHAnsi"/>
                <w:sz w:val="22"/>
                <w:szCs w:val="22"/>
              </w:rPr>
              <w:t xml:space="preserve">Orientacyjny termin rozstrzygnięcia konkursu </w:t>
            </w:r>
            <w:r w:rsidRPr="00DD6E79">
              <w:rPr>
                <w:rFonts w:asciiTheme="minorHAnsi" w:hAnsiTheme="minorHAnsi"/>
                <w:sz w:val="22"/>
                <w:szCs w:val="22"/>
              </w:rPr>
              <w:t xml:space="preserve">to </w:t>
            </w:r>
            <w:r w:rsidR="00AB6C30" w:rsidRPr="00DD6E79">
              <w:rPr>
                <w:rFonts w:asciiTheme="minorHAnsi" w:hAnsiTheme="minorHAnsi"/>
                <w:sz w:val="22"/>
                <w:szCs w:val="22"/>
              </w:rPr>
              <w:t xml:space="preserve">październik </w:t>
            </w:r>
            <w:r w:rsidR="00020C5D" w:rsidRPr="00DD6E7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F82466">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6" w:name="_Toc425494883"/>
            <w:bookmarkEnd w:id="6"/>
            <w:r w:rsidRPr="00151119">
              <w:t xml:space="preserve">internetowej </w:t>
            </w:r>
            <w:hyperlink r:id="rId37" w:history="1">
              <w:r w:rsidRPr="00151119">
                <w:rPr>
                  <w:rStyle w:val="Hipercze"/>
                  <w:rFonts w:cs="Calibri"/>
                </w:rPr>
                <w:t>www.rpo.dolnyslask.pl</w:t>
              </w:r>
            </w:hyperlink>
            <w:r w:rsidR="00BB72A7">
              <w:t xml:space="preserve"> i </w:t>
            </w:r>
            <w:hyperlink r:id="rId38" w:history="1">
              <w:r w:rsidR="00F82466" w:rsidRPr="006A17AE">
                <w:rPr>
                  <w:rStyle w:val="Hipercze"/>
                </w:rPr>
                <w:t>www.zitaj.jeleniagora.pl</w:t>
              </w:r>
            </w:hyperlink>
            <w:r w:rsidR="00F82466">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897DCE">
              <w:rPr>
                <w:rFonts w:cs="Arial"/>
                <w:color w:val="000000"/>
              </w:rPr>
              <w:t>.</w:t>
            </w:r>
          </w:p>
          <w:p w:rsidR="00897DCE" w:rsidRDefault="00897DCE"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897DCE">
              <w:rPr>
                <w:color w:val="000000"/>
              </w:rPr>
              <w:t>wniosku o płatność:</w:t>
            </w:r>
            <w:r w:rsidR="005E659B" w:rsidRPr="00897DCE">
              <w:rPr>
                <w:color w:val="000000"/>
              </w:rPr>
              <w:t xml:space="preserve"> </w:t>
            </w:r>
            <w:r w:rsidR="00CB70A7" w:rsidRPr="00897DCE">
              <w:rPr>
                <w:color w:val="000000"/>
              </w:rPr>
              <w:t>03</w:t>
            </w:r>
            <w:r w:rsidR="00AE3B42" w:rsidRPr="00897DCE">
              <w:rPr>
                <w:color w:val="000000"/>
              </w:rPr>
              <w:t>.</w:t>
            </w:r>
            <w:r w:rsidR="00081F91" w:rsidRPr="00897DCE">
              <w:rPr>
                <w:color w:val="000000"/>
              </w:rPr>
              <w:t>12.2018</w:t>
            </w:r>
            <w:r w:rsidR="00FD6131" w:rsidRPr="00897DC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rozpoczęcia przez Wnioskodawcę realizacji projektu  na własne </w:t>
            </w:r>
            <w:r w:rsidRPr="001442E1">
              <w:rPr>
                <w:rFonts w:asciiTheme="minorHAnsi" w:hAnsiTheme="minorHAnsi"/>
                <w:sz w:val="22"/>
                <w:szCs w:val="22"/>
              </w:rPr>
              <w:lastRenderedPageBreak/>
              <w:t>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F82466" w:rsidRDefault="00F82466"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 xml:space="preserve">Polityka ochrony </w:t>
            </w:r>
            <w:r w:rsidRPr="00850017">
              <w:rPr>
                <w:rFonts w:asciiTheme="minorHAnsi" w:hAnsiTheme="minorHAnsi"/>
                <w:b/>
                <w:sz w:val="22"/>
                <w:szCs w:val="22"/>
              </w:rPr>
              <w:lastRenderedPageBreak/>
              <w:t>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lastRenderedPageBreak/>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lastRenderedPageBreak/>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060AEB" w:rsidP="00BB72A7">
            <w:pPr>
              <w:suppressAutoHyphens/>
              <w:spacing w:after="120" w:line="240" w:lineRule="auto"/>
              <w:jc w:val="both"/>
              <w:rPr>
                <w:rFonts w:eastAsia="Droid Sans Fallback" w:cs="Calibri"/>
                <w:color w:val="00000A"/>
              </w:rPr>
            </w:pPr>
            <w:hyperlink r:id="rId39"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t>
            </w:r>
            <w:r w:rsidRPr="00735145">
              <w:rPr>
                <w:rFonts w:eastAsia="Droid Sans Fallback" w:cs="Calibri"/>
                <w:color w:val="00000A"/>
              </w:rPr>
              <w:lastRenderedPageBreak/>
              <w:t>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7" w:name="_Toc426632923"/>
            <w:bookmarkStart w:id="8" w:name="_Toc430826827"/>
            <w:bookmarkStart w:id="9" w:name="_Toc432758975"/>
            <w:r w:rsidRPr="009E1832">
              <w:rPr>
                <w:rFonts w:asciiTheme="minorHAnsi" w:hAnsiTheme="minorHAnsi"/>
                <w:b/>
                <w:sz w:val="22"/>
                <w:szCs w:val="22"/>
              </w:rPr>
              <w:t>Wymagania w zakresie realizacji projektu partnerskiego</w:t>
            </w:r>
            <w:bookmarkEnd w:id="7"/>
            <w:bookmarkEnd w:id="8"/>
            <w:bookmarkEnd w:id="9"/>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xml:space="preserve">, porozumienie lub umowa o partnerstwie nie mogą być zawarte pomiędzy podmiotami </w:t>
            </w:r>
            <w:r w:rsidRPr="004640F4">
              <w:lastRenderedPageBreak/>
              <w:t>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D06FFF"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D06FFF" w:rsidRDefault="00203AEB" w:rsidP="00D06FFF">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D06FFF">
        <w:rPr>
          <w:rFonts w:asciiTheme="minorHAnsi" w:hAnsiTheme="minorHAnsi"/>
          <w:bCs/>
          <w:szCs w:val="22"/>
        </w:rPr>
        <w:t>Wyciąg z Kryteriów wyboru projektów</w:t>
      </w:r>
      <w:r w:rsidRPr="00D06FFF">
        <w:rPr>
          <w:rFonts w:asciiTheme="minorHAnsi" w:hAnsiTheme="minorHAnsi"/>
          <w:szCs w:val="22"/>
        </w:rPr>
        <w:t xml:space="preserve"> zatwierdzonych przez KM RPO WD 2014-2020 </w:t>
      </w:r>
      <w:r w:rsidR="0034777C" w:rsidRPr="00D06FFF">
        <w:rPr>
          <w:rFonts w:asciiTheme="minorHAnsi" w:hAnsiTheme="minorHAnsi"/>
          <w:szCs w:val="22"/>
        </w:rPr>
        <w:t>w dniu 12.02.2016</w:t>
      </w:r>
      <w:r w:rsidR="000D366A" w:rsidRPr="00D06FFF">
        <w:rPr>
          <w:rFonts w:asciiTheme="minorHAnsi" w:hAnsiTheme="minorHAnsi"/>
          <w:szCs w:val="22"/>
        </w:rPr>
        <w:t xml:space="preserve"> r. (Uchwała  </w:t>
      </w:r>
      <w:r w:rsidR="002A0F87" w:rsidRPr="00D06FFF">
        <w:rPr>
          <w:rFonts w:asciiTheme="minorHAnsi" w:hAnsiTheme="minorHAnsi"/>
          <w:bCs/>
          <w:szCs w:val="22"/>
        </w:rPr>
        <w:t>nr 25</w:t>
      </w:r>
      <w:r w:rsidR="000D366A" w:rsidRPr="00D06FFF">
        <w:rPr>
          <w:rFonts w:asciiTheme="minorHAnsi" w:hAnsiTheme="minorHAnsi"/>
          <w:bCs/>
          <w:szCs w:val="22"/>
        </w:rPr>
        <w:t>/1</w:t>
      </w:r>
      <w:r w:rsidR="0034777C" w:rsidRPr="00D06FFF">
        <w:rPr>
          <w:rFonts w:asciiTheme="minorHAnsi" w:hAnsiTheme="minorHAnsi"/>
          <w:bCs/>
          <w:szCs w:val="22"/>
        </w:rPr>
        <w:t>6</w:t>
      </w:r>
      <w:r w:rsidR="000D366A" w:rsidRPr="00D06FFF">
        <w:rPr>
          <w:rFonts w:asciiTheme="minorHAnsi" w:hAnsiTheme="minorHAnsi"/>
          <w:szCs w:val="22"/>
        </w:rPr>
        <w:t xml:space="preserve"> KM RPO WD)</w:t>
      </w:r>
      <w:r w:rsidR="001B7E02" w:rsidRPr="00D06FFF">
        <w:rPr>
          <w:rFonts w:asciiTheme="minorHAnsi" w:hAnsiTheme="minorHAnsi"/>
          <w:szCs w:val="22"/>
        </w:rPr>
        <w:t xml:space="preserve"> </w:t>
      </w:r>
      <w:r w:rsidRPr="00D06FFF">
        <w:rPr>
          <w:rFonts w:asciiTheme="minorHAnsi" w:hAnsiTheme="minorHAnsi"/>
          <w:szCs w:val="22"/>
        </w:rPr>
        <w:t>obowiązujących w niniejszym naborze.</w:t>
      </w:r>
    </w:p>
    <w:p w:rsidR="00EF749B" w:rsidRPr="00D06FFF" w:rsidRDefault="00163C1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cs="Calibri"/>
          <w:color w:val="000000"/>
          <w:szCs w:val="22"/>
        </w:rPr>
        <w:t xml:space="preserve">Lista wskaźników na poziomie projektu dla </w:t>
      </w:r>
      <w:r w:rsidR="00540EE1" w:rsidRPr="00D06FFF">
        <w:rPr>
          <w:rFonts w:asciiTheme="minorHAnsi" w:hAnsiTheme="minorHAnsi" w:cs="Calibri"/>
          <w:color w:val="000000"/>
          <w:szCs w:val="22"/>
        </w:rPr>
        <w:t>pod</w:t>
      </w:r>
      <w:r w:rsidRPr="00D06FFF">
        <w:rPr>
          <w:rFonts w:asciiTheme="minorHAnsi" w:hAnsiTheme="minorHAnsi" w:cs="Calibri"/>
          <w:color w:val="000000"/>
          <w:szCs w:val="22"/>
        </w:rPr>
        <w:t xml:space="preserve">działania </w:t>
      </w:r>
      <w:r w:rsidR="00F82466" w:rsidRPr="00D06FFF">
        <w:rPr>
          <w:rFonts w:asciiTheme="minorHAnsi" w:hAnsiTheme="minorHAnsi" w:cs="Calibri"/>
          <w:color w:val="000000"/>
          <w:szCs w:val="22"/>
        </w:rPr>
        <w:t>7.2.3</w:t>
      </w:r>
      <w:r w:rsidR="0034777C" w:rsidRPr="00D06FFF">
        <w:rPr>
          <w:rFonts w:asciiTheme="minorHAnsi" w:hAnsiTheme="minorHAnsi" w:cs="Calibri"/>
          <w:color w:val="000000"/>
          <w:szCs w:val="22"/>
        </w:rPr>
        <w:t xml:space="preserve"> Inwestycje w edukację ponadgimnazjalną, w tym zawodową </w:t>
      </w:r>
      <w:r w:rsidR="001847A5" w:rsidRPr="00D06FFF">
        <w:rPr>
          <w:rFonts w:asciiTheme="minorHAnsi" w:hAnsiTheme="minorHAnsi" w:cs="Calibri"/>
          <w:color w:val="000000"/>
          <w:szCs w:val="22"/>
        </w:rPr>
        <w:t xml:space="preserve"> </w:t>
      </w:r>
      <w:r w:rsidRPr="00D06FFF">
        <w:rPr>
          <w:rFonts w:asciiTheme="minorHAnsi" w:hAnsiTheme="minorHAnsi" w:cs="Calibri"/>
          <w:color w:val="000000"/>
          <w:szCs w:val="22"/>
        </w:rPr>
        <w:t>RPO WD 2014-2020.</w:t>
      </w:r>
    </w:p>
    <w:p w:rsidR="00D06FFF" w:rsidRPr="00D06FFF" w:rsidRDefault="00D06FF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szCs w:val="22"/>
        </w:rPr>
        <w:t>Standard wyposażenia szkolnych pracowni</w:t>
      </w:r>
      <w:r>
        <w:rPr>
          <w:rFonts w:asciiTheme="minorHAnsi" w:hAnsiTheme="minorHAnsi"/>
          <w:szCs w:val="22"/>
        </w:rPr>
        <w:t>.</w:t>
      </w:r>
    </w:p>
    <w:p w:rsidR="00D06FFF" w:rsidRPr="00BA0979" w:rsidRDefault="00D06FFF" w:rsidP="00D06FFF">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4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EB" w:rsidRDefault="00060AEB" w:rsidP="00E873C4">
      <w:pPr>
        <w:spacing w:after="0" w:line="240" w:lineRule="auto"/>
      </w:pPr>
      <w:r>
        <w:separator/>
      </w:r>
    </w:p>
  </w:endnote>
  <w:endnote w:type="continuationSeparator" w:id="0">
    <w:p w:rsidR="00060AEB" w:rsidRDefault="00060AE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4651"/>
      <w:docPartObj>
        <w:docPartGallery w:val="Page Numbers (Bottom of Page)"/>
        <w:docPartUnique/>
      </w:docPartObj>
    </w:sdtPr>
    <w:sdtContent>
      <w:p w:rsidR="00060AEB" w:rsidRDefault="00060AEB">
        <w:pPr>
          <w:pStyle w:val="Stopka"/>
          <w:jc w:val="right"/>
        </w:pPr>
        <w:r>
          <w:fldChar w:fldCharType="begin"/>
        </w:r>
        <w:r>
          <w:instrText>PAGE   \* MERGEFORMAT</w:instrText>
        </w:r>
        <w:r>
          <w:fldChar w:fldCharType="separate"/>
        </w:r>
        <w:r w:rsidR="00A372E6">
          <w:rPr>
            <w:noProof/>
          </w:rPr>
          <w:t>2</w:t>
        </w:r>
        <w:r>
          <w:fldChar w:fldCharType="end"/>
        </w:r>
      </w:p>
    </w:sdtContent>
  </w:sdt>
  <w:p w:rsidR="00060AEB" w:rsidRDefault="00060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EB" w:rsidRDefault="00060AEB" w:rsidP="00E873C4">
      <w:pPr>
        <w:spacing w:after="0" w:line="240" w:lineRule="auto"/>
      </w:pPr>
      <w:r>
        <w:separator/>
      </w:r>
    </w:p>
  </w:footnote>
  <w:footnote w:type="continuationSeparator" w:id="0">
    <w:p w:rsidR="00060AEB" w:rsidRDefault="00060AEB" w:rsidP="00E873C4">
      <w:pPr>
        <w:spacing w:after="0" w:line="240" w:lineRule="auto"/>
      </w:pPr>
      <w:r>
        <w:continuationSeparator/>
      </w:r>
    </w:p>
  </w:footnote>
  <w:footnote w:id="1">
    <w:p w:rsidR="00060AEB" w:rsidRDefault="00060AEB">
      <w:pPr>
        <w:pStyle w:val="Tekstprzypisudolnego"/>
      </w:pPr>
      <w:r>
        <w:rPr>
          <w:rStyle w:val="Odwoanieprzypisudolnego"/>
        </w:rPr>
        <w:footnoteRef/>
      </w:r>
      <w:r>
        <w:t xml:space="preserve"> </w:t>
      </w:r>
      <w:r w:rsidRPr="00FA03C1">
        <w:rPr>
          <w:rFonts w:asciiTheme="minorHAnsi" w:hAnsiTheme="minorHAnsi"/>
        </w:rPr>
        <w:t>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060AEB" w:rsidRPr="00AB6C30" w:rsidRDefault="00060AEB" w:rsidP="000730EA">
      <w:pPr>
        <w:pStyle w:val="Tekstprzypisudolnego"/>
        <w:jc w:val="both"/>
        <w:rPr>
          <w:rFonts w:asciiTheme="minorHAnsi" w:hAnsiTheme="minorHAnsi"/>
          <w:szCs w:val="20"/>
        </w:rPr>
      </w:pPr>
      <w:r w:rsidRPr="00AB6C30">
        <w:rPr>
          <w:rStyle w:val="Odwoanieprzypisudolnego"/>
          <w:rFonts w:asciiTheme="minorHAnsi" w:hAnsiTheme="minorHAnsi"/>
          <w:szCs w:val="20"/>
        </w:rPr>
        <w:footnoteRef/>
      </w:r>
      <w:r w:rsidRPr="00AB6C30">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060AEB" w:rsidRPr="00AB6C30" w:rsidRDefault="00060AEB" w:rsidP="004705B0">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B1A21"/>
    <w:multiLevelType w:val="hybridMultilevel"/>
    <w:tmpl w:val="B5702AFE"/>
    <w:lvl w:ilvl="0" w:tplc="D682D89C">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2"/>
  </w:num>
  <w:num w:numId="3">
    <w:abstractNumId w:val="41"/>
  </w:num>
  <w:num w:numId="4">
    <w:abstractNumId w:val="36"/>
  </w:num>
  <w:num w:numId="5">
    <w:abstractNumId w:val="6"/>
  </w:num>
  <w:num w:numId="6">
    <w:abstractNumId w:val="43"/>
  </w:num>
  <w:num w:numId="7">
    <w:abstractNumId w:val="13"/>
  </w:num>
  <w:num w:numId="8">
    <w:abstractNumId w:val="22"/>
  </w:num>
  <w:num w:numId="9">
    <w:abstractNumId w:val="40"/>
  </w:num>
  <w:num w:numId="10">
    <w:abstractNumId w:val="26"/>
  </w:num>
  <w:num w:numId="11">
    <w:abstractNumId w:val="34"/>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num>
  <w:num w:numId="16">
    <w:abstractNumId w:val="1"/>
  </w:num>
  <w:num w:numId="17">
    <w:abstractNumId w:val="48"/>
  </w:num>
  <w:num w:numId="18">
    <w:abstractNumId w:val="30"/>
  </w:num>
  <w:num w:numId="19">
    <w:abstractNumId w:val="2"/>
  </w:num>
  <w:num w:numId="20">
    <w:abstractNumId w:val="27"/>
  </w:num>
  <w:num w:numId="21">
    <w:abstractNumId w:val="31"/>
  </w:num>
  <w:num w:numId="22">
    <w:abstractNumId w:val="44"/>
  </w:num>
  <w:num w:numId="23">
    <w:abstractNumId w:val="23"/>
  </w:num>
  <w:num w:numId="24">
    <w:abstractNumId w:val="37"/>
  </w:num>
  <w:num w:numId="25">
    <w:abstractNumId w:val="42"/>
  </w:num>
  <w:num w:numId="26">
    <w:abstractNumId w:val="24"/>
  </w:num>
  <w:num w:numId="27">
    <w:abstractNumId w:val="29"/>
  </w:num>
  <w:num w:numId="28">
    <w:abstractNumId w:val="9"/>
  </w:num>
  <w:num w:numId="29">
    <w:abstractNumId w:val="0"/>
  </w:num>
  <w:num w:numId="30">
    <w:abstractNumId w:val="7"/>
  </w:num>
  <w:num w:numId="31">
    <w:abstractNumId w:val="3"/>
  </w:num>
  <w:num w:numId="32">
    <w:abstractNumId w:val="28"/>
  </w:num>
  <w:num w:numId="33">
    <w:abstractNumId w:val="15"/>
  </w:num>
  <w:num w:numId="34">
    <w:abstractNumId w:val="49"/>
  </w:num>
  <w:num w:numId="35">
    <w:abstractNumId w:val="38"/>
  </w:num>
  <w:num w:numId="36">
    <w:abstractNumId w:val="45"/>
  </w:num>
  <w:num w:numId="37">
    <w:abstractNumId w:val="18"/>
  </w:num>
  <w:num w:numId="38">
    <w:abstractNumId w:val="5"/>
  </w:num>
  <w:num w:numId="39">
    <w:abstractNumId w:val="39"/>
  </w:num>
  <w:num w:numId="40">
    <w:abstractNumId w:val="8"/>
  </w:num>
  <w:num w:numId="41">
    <w:abstractNumId w:val="33"/>
  </w:num>
  <w:num w:numId="42">
    <w:abstractNumId w:val="19"/>
  </w:num>
  <w:num w:numId="43">
    <w:abstractNumId w:val="11"/>
  </w:num>
  <w:num w:numId="44">
    <w:abstractNumId w:val="4"/>
  </w:num>
  <w:num w:numId="45">
    <w:abstractNumId w:val="17"/>
  </w:num>
  <w:num w:numId="46">
    <w:abstractNumId w:val="12"/>
  </w:num>
  <w:num w:numId="47">
    <w:abstractNumId w:val="14"/>
  </w:num>
  <w:num w:numId="48">
    <w:abstractNumId w:val="47"/>
  </w:num>
  <w:num w:numId="49">
    <w:abstractNumId w:val="46"/>
  </w:num>
  <w:num w:numId="5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133BE"/>
    <w:rsid w:val="00020C5D"/>
    <w:rsid w:val="00021D74"/>
    <w:rsid w:val="00032C8C"/>
    <w:rsid w:val="00034EE2"/>
    <w:rsid w:val="00040467"/>
    <w:rsid w:val="0004133F"/>
    <w:rsid w:val="00051A6D"/>
    <w:rsid w:val="00053BC4"/>
    <w:rsid w:val="000552B0"/>
    <w:rsid w:val="00060AEB"/>
    <w:rsid w:val="0006765F"/>
    <w:rsid w:val="00067A0F"/>
    <w:rsid w:val="000730EA"/>
    <w:rsid w:val="000763EC"/>
    <w:rsid w:val="00077561"/>
    <w:rsid w:val="00081788"/>
    <w:rsid w:val="00081F91"/>
    <w:rsid w:val="00083567"/>
    <w:rsid w:val="000A59C8"/>
    <w:rsid w:val="000A5A8B"/>
    <w:rsid w:val="000C10A2"/>
    <w:rsid w:val="000C3045"/>
    <w:rsid w:val="000C47BE"/>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1479"/>
    <w:rsid w:val="00132D64"/>
    <w:rsid w:val="00132DD2"/>
    <w:rsid w:val="00140C08"/>
    <w:rsid w:val="00141276"/>
    <w:rsid w:val="00141FBD"/>
    <w:rsid w:val="001442E1"/>
    <w:rsid w:val="0015088A"/>
    <w:rsid w:val="00151119"/>
    <w:rsid w:val="001513D4"/>
    <w:rsid w:val="00163B95"/>
    <w:rsid w:val="00163C1F"/>
    <w:rsid w:val="001741B3"/>
    <w:rsid w:val="00177742"/>
    <w:rsid w:val="00180B34"/>
    <w:rsid w:val="00182231"/>
    <w:rsid w:val="001847A5"/>
    <w:rsid w:val="00187E90"/>
    <w:rsid w:val="001B71C8"/>
    <w:rsid w:val="001B7E02"/>
    <w:rsid w:val="001C458B"/>
    <w:rsid w:val="001D5ADE"/>
    <w:rsid w:val="001F1BAA"/>
    <w:rsid w:val="00203AEB"/>
    <w:rsid w:val="00204163"/>
    <w:rsid w:val="002049F3"/>
    <w:rsid w:val="00214423"/>
    <w:rsid w:val="00215D92"/>
    <w:rsid w:val="00216D57"/>
    <w:rsid w:val="0022084B"/>
    <w:rsid w:val="00220F25"/>
    <w:rsid w:val="002238CA"/>
    <w:rsid w:val="002366CF"/>
    <w:rsid w:val="002368A3"/>
    <w:rsid w:val="002479B3"/>
    <w:rsid w:val="002560E7"/>
    <w:rsid w:val="00263D0C"/>
    <w:rsid w:val="002771D8"/>
    <w:rsid w:val="002777A2"/>
    <w:rsid w:val="00281610"/>
    <w:rsid w:val="0028267C"/>
    <w:rsid w:val="00283849"/>
    <w:rsid w:val="00284BCE"/>
    <w:rsid w:val="002872B3"/>
    <w:rsid w:val="0029036E"/>
    <w:rsid w:val="002965D5"/>
    <w:rsid w:val="002A02F4"/>
    <w:rsid w:val="002A0F87"/>
    <w:rsid w:val="002A6528"/>
    <w:rsid w:val="002A772D"/>
    <w:rsid w:val="002A7A36"/>
    <w:rsid w:val="002B4B1B"/>
    <w:rsid w:val="002B5686"/>
    <w:rsid w:val="002B7A29"/>
    <w:rsid w:val="002D0106"/>
    <w:rsid w:val="002D184C"/>
    <w:rsid w:val="002D4095"/>
    <w:rsid w:val="002D6AE8"/>
    <w:rsid w:val="002E2507"/>
    <w:rsid w:val="002E2658"/>
    <w:rsid w:val="002E5984"/>
    <w:rsid w:val="002E5B1F"/>
    <w:rsid w:val="002F2511"/>
    <w:rsid w:val="002F3568"/>
    <w:rsid w:val="002F7426"/>
    <w:rsid w:val="00300E2C"/>
    <w:rsid w:val="00302591"/>
    <w:rsid w:val="00303BCB"/>
    <w:rsid w:val="00314B94"/>
    <w:rsid w:val="00320901"/>
    <w:rsid w:val="0032333D"/>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2B61"/>
    <w:rsid w:val="003B4611"/>
    <w:rsid w:val="003B6C9D"/>
    <w:rsid w:val="003D6EF8"/>
    <w:rsid w:val="003E1A4A"/>
    <w:rsid w:val="003F1BA7"/>
    <w:rsid w:val="003F59D8"/>
    <w:rsid w:val="0040059D"/>
    <w:rsid w:val="0040453A"/>
    <w:rsid w:val="00405715"/>
    <w:rsid w:val="00410C67"/>
    <w:rsid w:val="00411FC6"/>
    <w:rsid w:val="004123F0"/>
    <w:rsid w:val="004151FA"/>
    <w:rsid w:val="00417D17"/>
    <w:rsid w:val="00424DF6"/>
    <w:rsid w:val="00434B9B"/>
    <w:rsid w:val="00435B86"/>
    <w:rsid w:val="00456C95"/>
    <w:rsid w:val="004612F9"/>
    <w:rsid w:val="004640F4"/>
    <w:rsid w:val="00467468"/>
    <w:rsid w:val="004705B0"/>
    <w:rsid w:val="00474A39"/>
    <w:rsid w:val="00480411"/>
    <w:rsid w:val="00485BAF"/>
    <w:rsid w:val="004905C3"/>
    <w:rsid w:val="00496977"/>
    <w:rsid w:val="004A3789"/>
    <w:rsid w:val="004B0B50"/>
    <w:rsid w:val="004B45B7"/>
    <w:rsid w:val="004B5C08"/>
    <w:rsid w:val="004B6205"/>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295"/>
    <w:rsid w:val="005415B5"/>
    <w:rsid w:val="005477CE"/>
    <w:rsid w:val="0056015A"/>
    <w:rsid w:val="005606E9"/>
    <w:rsid w:val="00565881"/>
    <w:rsid w:val="00565A63"/>
    <w:rsid w:val="00571FD0"/>
    <w:rsid w:val="00573FB9"/>
    <w:rsid w:val="00574632"/>
    <w:rsid w:val="00575541"/>
    <w:rsid w:val="005779A2"/>
    <w:rsid w:val="00585063"/>
    <w:rsid w:val="0059047F"/>
    <w:rsid w:val="00593DE4"/>
    <w:rsid w:val="005A1546"/>
    <w:rsid w:val="005B0EB2"/>
    <w:rsid w:val="005B34B9"/>
    <w:rsid w:val="005C6AB4"/>
    <w:rsid w:val="005D1AEB"/>
    <w:rsid w:val="005D67D6"/>
    <w:rsid w:val="005E2E99"/>
    <w:rsid w:val="005E3357"/>
    <w:rsid w:val="005E3A38"/>
    <w:rsid w:val="005E659B"/>
    <w:rsid w:val="005E776A"/>
    <w:rsid w:val="005F65D9"/>
    <w:rsid w:val="005F764E"/>
    <w:rsid w:val="00600EB8"/>
    <w:rsid w:val="00601116"/>
    <w:rsid w:val="00623103"/>
    <w:rsid w:val="00630D34"/>
    <w:rsid w:val="00634D48"/>
    <w:rsid w:val="0065357F"/>
    <w:rsid w:val="006545AC"/>
    <w:rsid w:val="00656F36"/>
    <w:rsid w:val="00670468"/>
    <w:rsid w:val="006754E3"/>
    <w:rsid w:val="006762E1"/>
    <w:rsid w:val="0067677F"/>
    <w:rsid w:val="00683BC9"/>
    <w:rsid w:val="006877AB"/>
    <w:rsid w:val="006923A2"/>
    <w:rsid w:val="006928EA"/>
    <w:rsid w:val="006A1BF0"/>
    <w:rsid w:val="006A7C99"/>
    <w:rsid w:val="006B0BAB"/>
    <w:rsid w:val="006B2FE8"/>
    <w:rsid w:val="006B5689"/>
    <w:rsid w:val="006B5A9F"/>
    <w:rsid w:val="006C03F2"/>
    <w:rsid w:val="006C3F4E"/>
    <w:rsid w:val="006D7C1A"/>
    <w:rsid w:val="006F69DA"/>
    <w:rsid w:val="00701A7D"/>
    <w:rsid w:val="0071078C"/>
    <w:rsid w:val="00715262"/>
    <w:rsid w:val="00716ADF"/>
    <w:rsid w:val="00723CFF"/>
    <w:rsid w:val="00725185"/>
    <w:rsid w:val="00733188"/>
    <w:rsid w:val="0074779B"/>
    <w:rsid w:val="007556F0"/>
    <w:rsid w:val="007564BC"/>
    <w:rsid w:val="00761383"/>
    <w:rsid w:val="007625CF"/>
    <w:rsid w:val="00764E1A"/>
    <w:rsid w:val="00766179"/>
    <w:rsid w:val="00783EA8"/>
    <w:rsid w:val="00791DB1"/>
    <w:rsid w:val="00796CE8"/>
    <w:rsid w:val="007A06B8"/>
    <w:rsid w:val="007A3277"/>
    <w:rsid w:val="007A5A81"/>
    <w:rsid w:val="007B0407"/>
    <w:rsid w:val="007B042A"/>
    <w:rsid w:val="007B0A0A"/>
    <w:rsid w:val="007B7525"/>
    <w:rsid w:val="007B7614"/>
    <w:rsid w:val="007C05FA"/>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415B"/>
    <w:rsid w:val="008373EE"/>
    <w:rsid w:val="008447B6"/>
    <w:rsid w:val="00845D62"/>
    <w:rsid w:val="00850017"/>
    <w:rsid w:val="008600F3"/>
    <w:rsid w:val="00862A72"/>
    <w:rsid w:val="00863524"/>
    <w:rsid w:val="0086574D"/>
    <w:rsid w:val="00867A44"/>
    <w:rsid w:val="00891A07"/>
    <w:rsid w:val="0089254A"/>
    <w:rsid w:val="00897DCE"/>
    <w:rsid w:val="008B0CF1"/>
    <w:rsid w:val="008B3CB2"/>
    <w:rsid w:val="008C3515"/>
    <w:rsid w:val="008C54F0"/>
    <w:rsid w:val="008D7119"/>
    <w:rsid w:val="008E35D3"/>
    <w:rsid w:val="008E5657"/>
    <w:rsid w:val="008F2DD0"/>
    <w:rsid w:val="008F4AAF"/>
    <w:rsid w:val="008F531C"/>
    <w:rsid w:val="00907747"/>
    <w:rsid w:val="00916F84"/>
    <w:rsid w:val="009200EA"/>
    <w:rsid w:val="00921011"/>
    <w:rsid w:val="00924E91"/>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9F5C8D"/>
    <w:rsid w:val="00A01645"/>
    <w:rsid w:val="00A0322A"/>
    <w:rsid w:val="00A0659C"/>
    <w:rsid w:val="00A24988"/>
    <w:rsid w:val="00A305A0"/>
    <w:rsid w:val="00A36415"/>
    <w:rsid w:val="00A372E6"/>
    <w:rsid w:val="00A41980"/>
    <w:rsid w:val="00A428C1"/>
    <w:rsid w:val="00A52334"/>
    <w:rsid w:val="00A60962"/>
    <w:rsid w:val="00A61522"/>
    <w:rsid w:val="00A675F0"/>
    <w:rsid w:val="00A67A46"/>
    <w:rsid w:val="00A72E47"/>
    <w:rsid w:val="00A74139"/>
    <w:rsid w:val="00A742FC"/>
    <w:rsid w:val="00A75F59"/>
    <w:rsid w:val="00A87906"/>
    <w:rsid w:val="00A90C0B"/>
    <w:rsid w:val="00A94A81"/>
    <w:rsid w:val="00AA0A4C"/>
    <w:rsid w:val="00AA421A"/>
    <w:rsid w:val="00AA5C57"/>
    <w:rsid w:val="00AB1F03"/>
    <w:rsid w:val="00AB4FBA"/>
    <w:rsid w:val="00AB5956"/>
    <w:rsid w:val="00AB6C30"/>
    <w:rsid w:val="00AC2E88"/>
    <w:rsid w:val="00AC43B1"/>
    <w:rsid w:val="00AD3892"/>
    <w:rsid w:val="00AD417D"/>
    <w:rsid w:val="00AD4F70"/>
    <w:rsid w:val="00AD6E10"/>
    <w:rsid w:val="00AE05B6"/>
    <w:rsid w:val="00AE3B42"/>
    <w:rsid w:val="00AF2A83"/>
    <w:rsid w:val="00AF490F"/>
    <w:rsid w:val="00AF520B"/>
    <w:rsid w:val="00AF795B"/>
    <w:rsid w:val="00B05ACC"/>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1BBB"/>
    <w:rsid w:val="00B92573"/>
    <w:rsid w:val="00B9341F"/>
    <w:rsid w:val="00BA0979"/>
    <w:rsid w:val="00BA0FE2"/>
    <w:rsid w:val="00BA161C"/>
    <w:rsid w:val="00BB6BFC"/>
    <w:rsid w:val="00BB72A7"/>
    <w:rsid w:val="00BC08C5"/>
    <w:rsid w:val="00BC357F"/>
    <w:rsid w:val="00BC5BD2"/>
    <w:rsid w:val="00BD0C2B"/>
    <w:rsid w:val="00BD2093"/>
    <w:rsid w:val="00BD4229"/>
    <w:rsid w:val="00BD65D3"/>
    <w:rsid w:val="00BE3DB7"/>
    <w:rsid w:val="00BE5EED"/>
    <w:rsid w:val="00BE7BF6"/>
    <w:rsid w:val="00BF050D"/>
    <w:rsid w:val="00C04E00"/>
    <w:rsid w:val="00C1610E"/>
    <w:rsid w:val="00C16578"/>
    <w:rsid w:val="00C20A58"/>
    <w:rsid w:val="00C22B29"/>
    <w:rsid w:val="00C22C74"/>
    <w:rsid w:val="00C34B4F"/>
    <w:rsid w:val="00C37569"/>
    <w:rsid w:val="00C47AD4"/>
    <w:rsid w:val="00C62904"/>
    <w:rsid w:val="00C652F8"/>
    <w:rsid w:val="00C73D60"/>
    <w:rsid w:val="00C7413B"/>
    <w:rsid w:val="00C76888"/>
    <w:rsid w:val="00C77521"/>
    <w:rsid w:val="00C77D65"/>
    <w:rsid w:val="00C80943"/>
    <w:rsid w:val="00C8388A"/>
    <w:rsid w:val="00C918E6"/>
    <w:rsid w:val="00CA32FC"/>
    <w:rsid w:val="00CA6EA5"/>
    <w:rsid w:val="00CB0572"/>
    <w:rsid w:val="00CB17E9"/>
    <w:rsid w:val="00CB5165"/>
    <w:rsid w:val="00CB70A7"/>
    <w:rsid w:val="00CD6D41"/>
    <w:rsid w:val="00CE00BD"/>
    <w:rsid w:val="00CE03F4"/>
    <w:rsid w:val="00CF5F23"/>
    <w:rsid w:val="00D0002D"/>
    <w:rsid w:val="00D016E7"/>
    <w:rsid w:val="00D06FFF"/>
    <w:rsid w:val="00D116B3"/>
    <w:rsid w:val="00D12C60"/>
    <w:rsid w:val="00D176C2"/>
    <w:rsid w:val="00D34029"/>
    <w:rsid w:val="00D35F9A"/>
    <w:rsid w:val="00D3735F"/>
    <w:rsid w:val="00D43031"/>
    <w:rsid w:val="00D5162B"/>
    <w:rsid w:val="00D53086"/>
    <w:rsid w:val="00D53368"/>
    <w:rsid w:val="00D536C5"/>
    <w:rsid w:val="00D560BA"/>
    <w:rsid w:val="00D62E9D"/>
    <w:rsid w:val="00D63A11"/>
    <w:rsid w:val="00D647CC"/>
    <w:rsid w:val="00D64FDB"/>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D6E79"/>
    <w:rsid w:val="00DE25B8"/>
    <w:rsid w:val="00DE51F0"/>
    <w:rsid w:val="00DF0941"/>
    <w:rsid w:val="00DF5F45"/>
    <w:rsid w:val="00E05575"/>
    <w:rsid w:val="00E05670"/>
    <w:rsid w:val="00E1750F"/>
    <w:rsid w:val="00E21842"/>
    <w:rsid w:val="00E21DF4"/>
    <w:rsid w:val="00E24EFE"/>
    <w:rsid w:val="00E25638"/>
    <w:rsid w:val="00E2717D"/>
    <w:rsid w:val="00E50251"/>
    <w:rsid w:val="00E51525"/>
    <w:rsid w:val="00E5371F"/>
    <w:rsid w:val="00E630E4"/>
    <w:rsid w:val="00E71D44"/>
    <w:rsid w:val="00E75A4F"/>
    <w:rsid w:val="00E766EE"/>
    <w:rsid w:val="00E820F5"/>
    <w:rsid w:val="00E869DB"/>
    <w:rsid w:val="00E86FF0"/>
    <w:rsid w:val="00E873C4"/>
    <w:rsid w:val="00E92452"/>
    <w:rsid w:val="00E97730"/>
    <w:rsid w:val="00EC0DC4"/>
    <w:rsid w:val="00EC6F8D"/>
    <w:rsid w:val="00ED56A0"/>
    <w:rsid w:val="00ED6C8D"/>
    <w:rsid w:val="00EE0117"/>
    <w:rsid w:val="00EE291C"/>
    <w:rsid w:val="00EE51BF"/>
    <w:rsid w:val="00EF03F3"/>
    <w:rsid w:val="00EF3E21"/>
    <w:rsid w:val="00EF4ECD"/>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2466"/>
    <w:rsid w:val="00F82E8F"/>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D64FD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D64FD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285862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88265877">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dolnyslask.p/" TargetMode="External"/><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zitaj.jeleniagora.pl/" TargetMode="External"/><Relationship Id="rId34" Type="http://schemas.openxmlformats.org/officeDocument/2006/relationships/hyperlink" Target="mailto:zitaj@jeleniagora.p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l/" TargetMode="External"/><Relationship Id="rId33" Type="http://schemas.openxmlformats.org/officeDocument/2006/relationships/hyperlink" Target="mailto:pife.walbrzych@dolnyslask.pl" TargetMode="External"/><Relationship Id="rId38" Type="http://schemas.openxmlformats.org/officeDocument/2006/relationships/hyperlink" Target="http://www.zitaj.jeleniagora.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mailto:pife.legnica@dolnyslask.pl" TargetMode="External"/><Relationship Id="rId37" Type="http://schemas.openxmlformats.org/officeDocument/2006/relationships/hyperlink" Target="http://&#8230;&#8230;&#8230;&#8230;&#8230;&#8230;&#823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aj.jeleniagora.pl/" TargetMode="External"/><Relationship Id="rId28" Type="http://schemas.openxmlformats.org/officeDocument/2006/relationships/hyperlink" Target="http://www.zitaj.jeleniagora.p" TargetMode="External"/><Relationship Id="rId36"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jeleniagora@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mailto:pife@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B31D-E967-4C41-8222-FC97D26C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9966</Words>
  <Characters>59796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2016-02-22T10:11:00Z</cp:lastPrinted>
  <dcterms:created xsi:type="dcterms:W3CDTF">2016-04-29T08:14:00Z</dcterms:created>
  <dcterms:modified xsi:type="dcterms:W3CDTF">2016-04-29T08:14:00Z</dcterms:modified>
</cp:coreProperties>
</file>